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51" w:rsidRPr="000A2151" w:rsidRDefault="000A2151" w:rsidP="000A21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начало"/>
      <w:bookmarkStart w:id="1" w:name="_GoBack"/>
      <w:bookmarkEnd w:id="1"/>
      <w:r w:rsidRPr="000A215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0A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151" w:rsidRPr="000A2151" w:rsidRDefault="000A2151" w:rsidP="000A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дисциплин, преподаваемых в ФГБОУ ВО «ТГТУ»</w:t>
      </w:r>
    </w:p>
    <w:p w:rsidR="000A2151" w:rsidRPr="000A2151" w:rsidRDefault="000A2151" w:rsidP="000A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программ подготовки специалистов 2019-2020 гг. приема на обучение</w:t>
      </w:r>
    </w:p>
    <w:p w:rsidR="000A2151" w:rsidRPr="000A2151" w:rsidRDefault="000A2151" w:rsidP="000A2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151">
        <w:rPr>
          <w:rFonts w:ascii="Times New Roman" w:eastAsia="Times New Roman" w:hAnsi="Times New Roman" w:cs="Times New Roman"/>
          <w:sz w:val="20"/>
          <w:szCs w:val="20"/>
          <w:lang w:eastAsia="ru-RU"/>
        </w:rPr>
        <w:t>(с закреплением по кафедрам</w:t>
      </w:r>
      <w:r w:rsidRPr="000A21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A215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0"/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08.00.00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СТРОИТЕЛЬСТВО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220"/>
      </w:tblGrid>
      <w:tr w:rsidR="000A2151" w:rsidRPr="000A2151" w:rsidTr="00DE0875">
        <w:tc>
          <w:tcPr>
            <w:tcW w:w="4140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271502_01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08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0A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10.00.00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ИНФОРМАЦИОННАЯ БЕЗОПАСНОСТЬ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215"/>
      </w:tblGrid>
      <w:tr w:rsidR="000A2151" w:rsidRPr="000A2151" w:rsidTr="00DE0875">
        <w:tc>
          <w:tcPr>
            <w:tcW w:w="4140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100503_01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0A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5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11.00.00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ЭЛЕКТРОНИКА, РАДИОТЕХНИКА И СИСТЕМЫ СВЯЗИ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A2151" w:rsidRPr="000A2151" w:rsidTr="00DE0875">
        <w:tc>
          <w:tcPr>
            <w:tcW w:w="1335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11_05_02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11.0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38.00.00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ЭКОНОМИКА И УПРАВЛЕНИЕ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A2151" w:rsidRPr="000A2151" w:rsidTr="00DE0875">
        <w:tc>
          <w:tcPr>
            <w:tcW w:w="1335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38_05_01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38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40.00.00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Ю</w:t>
      </w:r>
      <w:r w:rsidRPr="000A2151">
        <w:rPr>
          <w:rFonts w:ascii="Times New Roman" w:eastAsia="Times New Roman" w:hAnsi="Times New Roman" w:cs="Times New Roman"/>
          <w:i/>
          <w:caps/>
          <w:lang w:eastAsia="ru-RU"/>
        </w:rPr>
        <w:t>риспруденция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A2151" w:rsidRPr="000A2151" w:rsidTr="00DE0875">
        <w:tc>
          <w:tcPr>
            <w:tcW w:w="1335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1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2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3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.03</w:t>
              </w:r>
            </w:hyperlink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4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5" w:history="1"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01.05</w:t>
              </w:r>
            </w:hyperlink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Т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</w:t>
      </w:r>
      <w:r w:rsidRPr="000A2151">
        <w:rPr>
          <w:rFonts w:ascii="Times New Roman" w:eastAsia="Times New Roman" w:hAnsi="Times New Roman" w:cs="Times New Roman"/>
          <w:lang w:eastAsia="ru-RU"/>
        </w:rPr>
        <w:t>н</w:t>
      </w:r>
      <w:r w:rsidRPr="000A2151">
        <w:rPr>
          <w:rFonts w:ascii="Times New Roman" w:eastAsia="Times New Roman" w:hAnsi="Times New Roman" w:cs="Times New Roman"/>
          <w:lang w:eastAsia="ru-RU"/>
        </w:rPr>
        <w:t>ы</w:t>
      </w:r>
      <w:r w:rsidRPr="000A2151">
        <w:rPr>
          <w:rFonts w:ascii="Times New Roman" w:eastAsia="Times New Roman" w:hAnsi="Times New Roman" w:cs="Times New Roman"/>
          <w:lang w:eastAsia="ru-RU"/>
        </w:rPr>
        <w:t>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</w:t>
      </w:r>
      <w:r w:rsidRPr="000A2151">
        <w:rPr>
          <w:rFonts w:ascii="Times New Roman" w:eastAsia="Times New Roman" w:hAnsi="Times New Roman" w:cs="Times New Roman"/>
          <w:lang w:eastAsia="ru-RU"/>
        </w:rPr>
        <w:t>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Специальность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</w:r>
      <w:bookmarkStart w:id="2" w:name="сп_271502_01"/>
      <w:bookmarkEnd w:id="2"/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08.05.02 –  Строительство, эксплуатация, восстановление 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техническое прикрытие автомобильных дорог, мостов и тоннелей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0A2151" w:rsidRPr="000A2151" w:rsidRDefault="000A2151" w:rsidP="000A2151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Строительство (реконструкция), эксплуатация и техническое прикрытие автомобильных дорог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A2151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Городское строительство и автомобильные дороги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20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Институт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Архитектуры, строительства и транспорта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"/>
        <w:gridCol w:w="4174"/>
        <w:gridCol w:w="1231"/>
        <w:gridCol w:w="3741"/>
      </w:tblGrid>
      <w:tr w:rsidR="000A2151" w:rsidRPr="000A2151" w:rsidTr="00DE0875">
        <w:trPr>
          <w:cantSplit/>
          <w:tblHeader/>
        </w:trPr>
        <w:tc>
          <w:tcPr>
            <w:tcW w:w="186" w:type="pct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97" w:type="pct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48" w:type="pct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  <w:r w:rsidRPr="000A2151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969" w:type="pct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cantSplit/>
          <w:tblHeader/>
        </w:trPr>
        <w:tc>
          <w:tcPr>
            <w:tcW w:w="186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7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и философия 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геометрия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Начертательная геометрия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Теоретическая механика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механика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грунтов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Строительная механика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геология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Инженерная геодезия и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геоинформатика</w:t>
            </w:r>
            <w:proofErr w:type="spellEnd"/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гидрология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Компьютерная графика в дорожно-строительном проектировании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архитектуры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и градостроительство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строительных конструкций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Городское строительство и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автомобильные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дорог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Строительные материалы для транспортного строительства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Основания и фундаменты объектов транспортного назначения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транспортного права в области дорожной деятельности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Механизация работ по строительству, эксплуатации и техническому прикрытию автомобильных дорог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ЭВМ в проектировании автомобильных дорог и транспортных сооружений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Геоинформационные системы в дорожном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планирование и управление транспортным строительством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процессы в транспортном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и техническое прикрытие автомобильных дорог и транспортных сооружений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Изыскания и проектирование автомобильных дорог и объектов транспортного назначения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строительства (реконструкции) автомобильных дорог и объектов транспортного назначения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Мосты, тоннели и инженерные сооружения в транспортном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Городское строительство и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автомобильные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дорог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и эксплуатация автомобильных дорог специального назначения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Дорожно-транспортная экология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Реконструкция и ремонт автомобильных дорог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база дорожного строительства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качества автомобильных дорог и транспортных сооружений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Геодезическое сопровождение строительных процессов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Инженерные сети в транспортном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инженерных сетей, водопропускных и дренажных устройств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Дорожный сервис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Производственные здания на автомобильных дорогах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Тамбовского края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ноосферной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изыскательской практикой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ознакомительной практикой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производственной практикой 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</w:tbl>
    <w:p w:rsidR="000A2151" w:rsidRPr="000A2151" w:rsidRDefault="000A2151" w:rsidP="000A2151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</w:t>
      </w:r>
      <w:r w:rsidRPr="000A2151">
        <w:rPr>
          <w:rFonts w:ascii="Times New Roman" w:eastAsia="Times New Roman" w:hAnsi="Times New Roman" w:cs="Times New Roman"/>
          <w:lang w:eastAsia="ru-RU"/>
        </w:rPr>
        <w:t>ы</w:t>
      </w:r>
      <w:r w:rsidRPr="000A2151">
        <w:rPr>
          <w:rFonts w:ascii="Times New Roman" w:eastAsia="Times New Roman" w:hAnsi="Times New Roman" w:cs="Times New Roman"/>
          <w:lang w:eastAsia="ru-RU"/>
        </w:rPr>
        <w:t>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</w:t>
      </w:r>
      <w:r w:rsidRPr="000A2151">
        <w:rPr>
          <w:rFonts w:ascii="Times New Roman" w:eastAsia="Times New Roman" w:hAnsi="Times New Roman" w:cs="Times New Roman"/>
          <w:lang w:eastAsia="ru-RU"/>
        </w:rPr>
        <w:t>и</w:t>
      </w:r>
      <w:r w:rsidRPr="000A2151">
        <w:rPr>
          <w:rFonts w:ascii="Times New Roman" w:eastAsia="Times New Roman" w:hAnsi="Times New Roman" w:cs="Times New Roman"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lang w:eastAsia="ru-RU"/>
        </w:rPr>
        <w:t>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3" w:name="сп_100503_01"/>
      <w:bookmarkEnd w:id="3"/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10.05.03  –  Информационная     безопасность    автоматизированных систем (год приема на обучение 2014-2017)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открытых информационных систем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системы и защита информации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Автоматики и 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нформационных технологий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tbl>
      <w:tblPr>
        <w:tblW w:w="498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4228"/>
        <w:gridCol w:w="1320"/>
        <w:gridCol w:w="3361"/>
      </w:tblGrid>
      <w:tr w:rsidR="000A2151" w:rsidRPr="000A2151" w:rsidTr="00DE0875">
        <w:trPr>
          <w:cantSplit/>
          <w:trHeight w:val="20"/>
          <w:tblHeader/>
        </w:trPr>
        <w:tc>
          <w:tcPr>
            <w:tcW w:w="255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cantSplit/>
          <w:trHeight w:val="20"/>
          <w:tblHeader/>
        </w:trPr>
        <w:tc>
          <w:tcPr>
            <w:tcW w:w="255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Алгебра и геометрия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Математическая логика и теория алгоритмов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криптологию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Технологии и методы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схемотехника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операционных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сетей ЭВМ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систем баз данных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Криптографические методы защиты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Организация ЭВМ и вычислительных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Техническая защита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Разработка и эксплуатация защищенных автоматизированных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Управление информационной безопасностью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распространения и передачи сигналов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научных и экспериментальных исследований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Методы принятия оптимальных решений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Аттестация объектов информатизации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Аудит информационных технологий и систем обеспечения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Комплексное обеспечение информационной безопасности объекта автоматизации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Открытые информационные системы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открытых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Виртуальные частные сети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Инструментальные средства контроля защищенности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Надежность аппаратно-программных комплексов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системы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Моделирование информационных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Методы обработки изображений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Администрирование сетей ЭВМ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Организация сетей ЭВМ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интеллектуальных автоматизированных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tcBorders>
              <w:bottom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tcBorders>
              <w:bottom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Представление знаний в автоматизированных системах</w:t>
            </w:r>
          </w:p>
        </w:tc>
        <w:tc>
          <w:tcPr>
            <w:tcW w:w="703" w:type="pct"/>
            <w:tcBorders>
              <w:bottom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tcBorders>
              <w:bottom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Моделирование опасности в автоматизированных системах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Моделирование атак в социотехнических системах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моделирование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Объектно-ориентированные языки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практикой, в том числе, преддипломной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подготовкой выпускной квалификационной работы (ВКР)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ВКР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</w:t>
      </w:r>
      <w:r w:rsidRPr="000A2151">
        <w:rPr>
          <w:rFonts w:ascii="Times New Roman" w:eastAsia="Times New Roman" w:hAnsi="Times New Roman" w:cs="Times New Roman"/>
          <w:lang w:eastAsia="ru-RU"/>
        </w:rPr>
        <w:t>и</w:t>
      </w:r>
      <w:r w:rsidRPr="000A2151">
        <w:rPr>
          <w:rFonts w:ascii="Times New Roman" w:eastAsia="Times New Roman" w:hAnsi="Times New Roman" w:cs="Times New Roman"/>
          <w:lang w:eastAsia="ru-RU"/>
        </w:rPr>
        <w:t>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4" w:name="сп_11_05_02"/>
      <w:bookmarkEnd w:id="4"/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11.05.02  –  Специальные радиотехнические системы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Радиотехнические системы и комплексы специального назначения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2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Энергетики, приборостроения и радиоэлектроники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tbl>
      <w:tblPr>
        <w:tblW w:w="498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4228"/>
        <w:gridCol w:w="1320"/>
        <w:gridCol w:w="3361"/>
      </w:tblGrid>
      <w:tr w:rsidR="000A2151" w:rsidRPr="000A2151" w:rsidTr="00DE0875">
        <w:trPr>
          <w:cantSplit/>
          <w:trHeight w:val="20"/>
          <w:tblHeader/>
        </w:trPr>
        <w:tc>
          <w:tcPr>
            <w:tcW w:w="255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cantSplit/>
          <w:trHeight w:val="20"/>
          <w:tblHeader/>
        </w:trPr>
        <w:tc>
          <w:tcPr>
            <w:tcW w:w="255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Электрические цепи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Электроника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Измерительная техника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Схемотехника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электронных средств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 электронных средств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построения инфокоммуникационных систем и сетей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Биомедицинская  техника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 в задачах цифровой связи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проектирования радиотехнических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Теория электрических цепей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Общая теория связи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Электродинамика и распространение радиоволн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Статистическая радиотехника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Микропроцессоры и микроконтроллеры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Устройства генерирования и формирования сигналов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основы построения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антенно-фидерных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и СВЧ-устройств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Радиотехнические комплексы и системы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систем специального назначения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Сети и системы широкополосного радиодоступа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Цифровая обработка сигналов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Управление радиотехническими системами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Интегральные устройства электроники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Проектирование высоконадежных и отказоустойчивых радиотехнических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Помехозащищенность радиотехнических систем и методы ее исследования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Техническое диагностирование радиотехнических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Анализ и синтез 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Космические и наземные системы радиосвязи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Радиоавтоматика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Электромагнитная совместимость радиоэлектронных средств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Моделирование в радиотехнических системах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Устройства приема и обработки сигналов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Электропитание радиотехнических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радиоэлектронных сре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дств сп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ециального назначения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средств и комплексов специального назначения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радиочастотной идентификации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и средства связи с подвижными объектами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построения систем беспроводного широкополосного доступа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Компьютерные сети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Сетевые технологии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38.05.01 – Экономическая безопасность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5" w:name="сп_38_05_01"/>
      <w:bookmarkEnd w:id="5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Экономико-правовое обеспечение экономической безопасности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Экономическая безопасность и качество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Экономики и качества жизни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теория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Маркетинг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учет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качеством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Экономический анализ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Аудит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и налогообложение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 и ревизия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экономическая экспертиза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Уголовный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Эконометрика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экономическая безопасность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региона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</w:t>
            </w: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предприятия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личности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экономических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Мировая экономика и международные экономические отношения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инновационных проектов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география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Антимонопольная деятельность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Институциональная экономика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Управленческие технологии в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предпринимательской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документального обеспечения управления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Ценообразование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Теневая экономика и антикоррупционное управление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Таможенное дело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Управленческий учет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 территорий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антикризисного управления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организации (предприятия)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тайна и режим секретности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экономика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знаний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</w:t>
            </w: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Корпоративная социальная ответственность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прогнозирование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в организации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Бюджетный учет и отчетность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Налоговый учет и отчетность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 (в том числе, научно-исследовательской работой, преддипломной практикой)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выпускной квалификационной работой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</w:t>
      </w:r>
      <w:r w:rsidRPr="000A2151">
        <w:rPr>
          <w:rFonts w:ascii="Times New Roman" w:eastAsia="Times New Roman" w:hAnsi="Times New Roman" w:cs="Times New Roman"/>
          <w:lang w:eastAsia="ru-RU"/>
        </w:rPr>
        <w:t>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дис</w:t>
      </w:r>
      <w:r w:rsidRPr="000A2151">
        <w:rPr>
          <w:rFonts w:ascii="Times New Roman" w:eastAsia="Times New Roman" w:hAnsi="Times New Roman" w:cs="Times New Roman"/>
          <w:lang w:eastAsia="ru-RU"/>
        </w:rPr>
        <w:t>ц</w:t>
      </w:r>
      <w:r w:rsidRPr="000A2151">
        <w:rPr>
          <w:rFonts w:ascii="Times New Roman" w:eastAsia="Times New Roman" w:hAnsi="Times New Roman" w:cs="Times New Roman"/>
          <w:lang w:eastAsia="ru-RU"/>
        </w:rPr>
        <w:t>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6" w:name="сп_40_05_01_01"/>
      <w:bookmarkEnd w:id="6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Уголовно-правовая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Уголовное право и прикладная информатика в юриспруденции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Уголовно-правовая охрана прав граждан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Уголовно-исполнительное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наказания по российскому уголовному праву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 информационно-поисковые системы в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квалификации преступлений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Расследование преступлений как направление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оперативно-розыскной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применения спецтехники и спецсредств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формы борьбы с коррупцией, терроризмом и экстремизмом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Технико-криминалистическое обеспечение следствия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доказательств и доказательственное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доказательств в уголовном процессе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проблемы уголовного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проблемы уголовно-процессуального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по уголовным делам в суде первой инстанции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Судопроизводство и ораторское искусство адвоката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Преступления в сфере компьютерной информации как угроза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преступность и меры борьбы с ней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 статистика в механизме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статистика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</w:tbl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</w:t>
      </w:r>
      <w:r w:rsidRPr="000A2151">
        <w:rPr>
          <w:rFonts w:ascii="Times New Roman" w:eastAsia="Times New Roman" w:hAnsi="Times New Roman" w:cs="Times New Roman"/>
          <w:lang w:eastAsia="ru-RU"/>
        </w:rPr>
        <w:t>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</w:t>
      </w:r>
      <w:r w:rsidRPr="000A2151">
        <w:rPr>
          <w:rFonts w:ascii="Times New Roman" w:eastAsia="Times New Roman" w:hAnsi="Times New Roman" w:cs="Times New Roman"/>
          <w:lang w:eastAsia="ru-RU"/>
        </w:rPr>
        <w:t>и</w:t>
      </w:r>
      <w:r w:rsidRPr="000A2151">
        <w:rPr>
          <w:rFonts w:ascii="Times New Roman" w:eastAsia="Times New Roman" w:hAnsi="Times New Roman" w:cs="Times New Roman"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lang w:eastAsia="ru-RU"/>
        </w:rPr>
        <w:t>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7" w:name="сп_40_05_01_02"/>
      <w:bookmarkEnd w:id="7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Государственно-правовая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Конституционное и административное право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Конституционно-правовые основы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(уставное) право субъектов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исполнительной власти 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Административно-процессуальное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деликтное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финансово-экономической безопасности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Избирательное право и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рынка ценных бумаг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противодействия коррупции в Российской Федерации (Антикоррупционное право)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Конституционные основы судебной власти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правосудие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публичного заказа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инвестиционной и промышленной политики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Публично-правовые образования как субъекты имущественных отношений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</w:t>
      </w:r>
      <w:r w:rsidRPr="000A2151">
        <w:rPr>
          <w:rFonts w:ascii="Times New Roman" w:eastAsia="Times New Roman" w:hAnsi="Times New Roman" w:cs="Times New Roman"/>
          <w:lang w:eastAsia="ru-RU"/>
        </w:rPr>
        <w:t>ы</w:t>
      </w:r>
      <w:r w:rsidRPr="000A2151">
        <w:rPr>
          <w:rFonts w:ascii="Times New Roman" w:eastAsia="Times New Roman" w:hAnsi="Times New Roman" w:cs="Times New Roman"/>
          <w:lang w:eastAsia="ru-RU"/>
        </w:rPr>
        <w:t>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</w:t>
      </w:r>
      <w:r w:rsidRPr="000A2151">
        <w:rPr>
          <w:rFonts w:ascii="Times New Roman" w:eastAsia="Times New Roman" w:hAnsi="Times New Roman" w:cs="Times New Roman"/>
          <w:lang w:eastAsia="ru-RU"/>
        </w:rPr>
        <w:t>и</w:t>
      </w:r>
      <w:r w:rsidRPr="000A2151">
        <w:rPr>
          <w:rFonts w:ascii="Times New Roman" w:eastAsia="Times New Roman" w:hAnsi="Times New Roman" w:cs="Times New Roman"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lang w:eastAsia="ru-RU"/>
        </w:rPr>
        <w:t>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8" w:name="сп_40_05_01_03"/>
      <w:bookmarkEnd w:id="8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Гражданское право и процесс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обеспечение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Правовая защита объектов интеллектуальной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частной охранной и детективной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Обязательственное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Адвокатура и юридические услуги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Арбитражный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Коллизионное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оборота недвижимости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Конкурентное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Исполнительное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Процессуальная документация и документооборот в гражданском судопроизводстве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Медицинское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системы медицинского страхования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потребительского рынка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коммунального комплекса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Семейное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защиты нематериальных благ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</w:t>
      </w:r>
      <w:r w:rsidRPr="000A2151">
        <w:rPr>
          <w:rFonts w:ascii="Times New Roman" w:eastAsia="Times New Roman" w:hAnsi="Times New Roman" w:cs="Times New Roman"/>
          <w:lang w:eastAsia="ru-RU"/>
        </w:rPr>
        <w:t>н</w:t>
      </w:r>
      <w:r w:rsidRPr="000A2151">
        <w:rPr>
          <w:rFonts w:ascii="Times New Roman" w:eastAsia="Times New Roman" w:hAnsi="Times New Roman" w:cs="Times New Roman"/>
          <w:lang w:eastAsia="ru-RU"/>
        </w:rPr>
        <w:t>ы</w:t>
      </w:r>
      <w:r w:rsidRPr="000A2151">
        <w:rPr>
          <w:rFonts w:ascii="Times New Roman" w:eastAsia="Times New Roman" w:hAnsi="Times New Roman" w:cs="Times New Roman"/>
          <w:lang w:eastAsia="ru-RU"/>
        </w:rPr>
        <w:t>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</w:t>
      </w:r>
      <w:r w:rsidRPr="000A2151">
        <w:rPr>
          <w:rFonts w:ascii="Times New Roman" w:eastAsia="Times New Roman" w:hAnsi="Times New Roman" w:cs="Times New Roman"/>
          <w:lang w:eastAsia="ru-RU"/>
        </w:rPr>
        <w:t>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9" w:name="сп_40_05_01_04"/>
      <w:bookmarkEnd w:id="9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Международное право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Миграционное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международной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Дипломатическое и консульское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Таможенное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частное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Европейское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Международная система защиты прав человека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гуманитарное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Международный коммерческий арбитраж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 международных организаций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для международно-правовой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Межкультурная коммуникация в международно-правовой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 окружающей среды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Актуальные проблемы международного экономического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воздушное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морское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и практика перевода международных документов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и структура международных соглашений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государственной власти в зарубежных странах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Основные институты торгового и гражданского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Е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Т</w:t>
      </w:r>
      <w:r w:rsidRPr="000A2151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</w:t>
      </w:r>
      <w:r w:rsidRPr="000A21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151">
        <w:rPr>
          <w:rFonts w:ascii="Times New Roman" w:eastAsia="Times New Roman" w:hAnsi="Times New Roman" w:cs="Times New Roman"/>
          <w:lang w:eastAsia="ru-RU"/>
        </w:rPr>
        <w:t>д</w:t>
      </w:r>
      <w:r w:rsidRPr="000A2151">
        <w:rPr>
          <w:rFonts w:ascii="Times New Roman" w:eastAsia="Times New Roman" w:hAnsi="Times New Roman" w:cs="Times New Roman"/>
          <w:lang w:eastAsia="ru-RU"/>
        </w:rPr>
        <w:t>и</w:t>
      </w:r>
      <w:r w:rsidRPr="000A2151">
        <w:rPr>
          <w:rFonts w:ascii="Times New Roman" w:eastAsia="Times New Roman" w:hAnsi="Times New Roman" w:cs="Times New Roman"/>
          <w:lang w:eastAsia="ru-RU"/>
        </w:rPr>
        <w:t>с</w:t>
      </w:r>
      <w:r w:rsidRPr="000A2151">
        <w:rPr>
          <w:rFonts w:ascii="Times New Roman" w:eastAsia="Times New Roman" w:hAnsi="Times New Roman" w:cs="Times New Roman"/>
          <w:lang w:eastAsia="ru-RU"/>
        </w:rPr>
        <w:t>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10" w:name="сп_40_05_01_05"/>
      <w:bookmarkEnd w:id="10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Военно-правовая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и правопорядок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и история военного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аспекты международного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Военная полиция Вооружённых сил РФ в системе правоохранительных органов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Военно-административное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социальной защиты и социального обеспечения военнослужащих и членов их семей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организации как субъекты гражданско-правовых отношений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Финансово-правовое регулирование деятельности военных организаций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служба в Вооружённых Силах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Военно-уголовное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Военное право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альтернативной гражданской службы в РФ и зарубежных странах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суды в судебной системе Российской Федерации</w:t>
            </w:r>
          </w:p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Судебная защита прав и законных интересов военнослужащих</w:t>
            </w:r>
          </w:p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системы органов военной прокуратуры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законности в Вооружённых Силах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Уголовно-процессуальная деятельность военных следственных органов Следственного комитета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Уголовно-процессуальная деятельность органов дознания Вооружённых Сил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ответственность военнослужащих и военных организаций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Правовой статус военнослужащих 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723" w:rsidRDefault="00B85723"/>
    <w:sectPr w:rsidR="00B85723" w:rsidSect="00280DA7">
      <w:headerReference w:type="default" r:id="rId8"/>
      <w:footerReference w:type="even" r:id="rId9"/>
      <w:pgSz w:w="11906" w:h="16838"/>
      <w:pgMar w:top="1134" w:right="850" w:bottom="1134" w:left="1701" w:header="284" w:footer="708" w:gutter="0"/>
      <w:pgNumType w:star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BD" w:rsidRDefault="002061BD" w:rsidP="000A2151">
      <w:pPr>
        <w:spacing w:after="0" w:line="240" w:lineRule="auto"/>
      </w:pPr>
      <w:r>
        <w:separator/>
      </w:r>
    </w:p>
  </w:endnote>
  <w:endnote w:type="continuationSeparator" w:id="0">
    <w:p w:rsidR="002061BD" w:rsidRDefault="002061BD" w:rsidP="000A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A1" w:rsidRDefault="002061BD" w:rsidP="002A03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CA1" w:rsidRDefault="002061BD" w:rsidP="00E744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BD" w:rsidRDefault="002061BD" w:rsidP="000A2151">
      <w:pPr>
        <w:spacing w:after="0" w:line="240" w:lineRule="auto"/>
      </w:pPr>
      <w:r>
        <w:separator/>
      </w:r>
    </w:p>
  </w:footnote>
  <w:footnote w:type="continuationSeparator" w:id="0">
    <w:p w:rsidR="002061BD" w:rsidRDefault="002061BD" w:rsidP="000A2151">
      <w:pPr>
        <w:spacing w:after="0" w:line="240" w:lineRule="auto"/>
      </w:pPr>
      <w:r>
        <w:continuationSeparator/>
      </w:r>
    </w:p>
  </w:footnote>
  <w:footnote w:id="1">
    <w:p w:rsidR="000A2151" w:rsidRDefault="000A2151" w:rsidP="000A2151">
      <w:pPr>
        <w:pStyle w:val="ac"/>
      </w:pPr>
      <w:r>
        <w:rPr>
          <w:rStyle w:val="ae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0A2151" w:rsidRDefault="000A2151" w:rsidP="000A215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</w:footnote>
  <w:footnote w:id="3">
    <w:p w:rsidR="000A2151" w:rsidRDefault="000A2151" w:rsidP="000A2151">
      <w:pPr>
        <w:pStyle w:val="ac"/>
      </w:pPr>
      <w:r>
        <w:rPr>
          <w:rStyle w:val="ae"/>
        </w:rPr>
        <w:footnoteRef/>
      </w:r>
      <w:r>
        <w:t xml:space="preserve"> </w:t>
      </w:r>
      <w:r w:rsidRPr="00FC046D">
        <w:rPr>
          <w:sz w:val="18"/>
          <w:szCs w:val="18"/>
        </w:rPr>
        <w:t>О – дисциплина обязательной части;</w:t>
      </w:r>
      <w:r>
        <w:t xml:space="preserve"> </w:t>
      </w:r>
      <w:r w:rsidRPr="00160FD0">
        <w:rPr>
          <w:sz w:val="18"/>
          <w:szCs w:val="18"/>
        </w:rPr>
        <w:t xml:space="preserve">Б – дисциплина базовой части; </w:t>
      </w:r>
      <w:proofErr w:type="gramStart"/>
      <w:r w:rsidRPr="00160FD0">
        <w:rPr>
          <w:sz w:val="18"/>
          <w:szCs w:val="18"/>
        </w:rPr>
        <w:t>В</w:t>
      </w:r>
      <w:proofErr w:type="gramEnd"/>
      <w:r w:rsidRPr="00160FD0">
        <w:rPr>
          <w:sz w:val="18"/>
          <w:szCs w:val="18"/>
        </w:rPr>
        <w:t xml:space="preserve"> – </w:t>
      </w:r>
      <w:proofErr w:type="gramStart"/>
      <w:r w:rsidRPr="00160FD0">
        <w:rPr>
          <w:sz w:val="18"/>
          <w:szCs w:val="18"/>
        </w:rPr>
        <w:t>дисциплина</w:t>
      </w:r>
      <w:proofErr w:type="gramEnd"/>
      <w:r w:rsidRPr="00160FD0">
        <w:rPr>
          <w:sz w:val="18"/>
          <w:szCs w:val="18"/>
        </w:rPr>
        <w:t xml:space="preserve"> вариативной части</w:t>
      </w:r>
      <w:r>
        <w:rPr>
          <w:sz w:val="18"/>
          <w:szCs w:val="18"/>
        </w:rPr>
        <w:t xml:space="preserve"> или части, формируемой участниками образовательных отношений</w:t>
      </w:r>
      <w:r w:rsidRPr="00160FD0">
        <w:rPr>
          <w:sz w:val="18"/>
          <w:szCs w:val="18"/>
        </w:rPr>
        <w:t>; ДВ – элективная дисциплина</w:t>
      </w:r>
      <w:r>
        <w:rPr>
          <w:sz w:val="18"/>
          <w:szCs w:val="18"/>
        </w:rPr>
        <w:t>; Ф – факультативная дисциплина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A1" w:rsidRPr="00A52055" w:rsidRDefault="002061BD" w:rsidP="002A034A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>Реес</w:t>
    </w:r>
    <w:r w:rsidRPr="00A52055">
      <w:rPr>
        <w:caps/>
        <w:sz w:val="14"/>
        <w:szCs w:val="14"/>
      </w:rPr>
      <w:t xml:space="preserve">тр </w:t>
    </w:r>
  </w:p>
  <w:p w:rsidR="000C1CA1" w:rsidRDefault="002061BD" w:rsidP="002A034A">
    <w:pPr>
      <w:pBdr>
        <w:bottom w:val="single" w:sz="4" w:space="1" w:color="auto"/>
      </w:pBdr>
      <w:jc w:val="center"/>
      <w:rPr>
        <w:sz w:val="14"/>
        <w:szCs w:val="14"/>
      </w:rPr>
    </w:pPr>
    <w:r w:rsidRPr="002A034A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2A034A">
      <w:rPr>
        <w:sz w:val="14"/>
        <w:szCs w:val="14"/>
      </w:rPr>
      <w:t>Г</w:t>
    </w:r>
    <w:r>
      <w:rPr>
        <w:sz w:val="14"/>
        <w:szCs w:val="14"/>
      </w:rPr>
      <w:t>Б</w:t>
    </w:r>
    <w:r w:rsidRPr="002A034A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2A034A">
      <w:rPr>
        <w:sz w:val="14"/>
        <w:szCs w:val="14"/>
      </w:rPr>
      <w:t>ТГТУ</w:t>
    </w:r>
    <w:r>
      <w:rPr>
        <w:sz w:val="14"/>
        <w:szCs w:val="14"/>
      </w:rPr>
      <w:t>»</w:t>
    </w:r>
    <w:r w:rsidRPr="002A034A">
      <w:rPr>
        <w:sz w:val="14"/>
        <w:szCs w:val="14"/>
      </w:rPr>
      <w:t xml:space="preserve"> в рамках программ подготовк</w:t>
    </w:r>
    <w:r>
      <w:rPr>
        <w:sz w:val="14"/>
        <w:szCs w:val="14"/>
      </w:rPr>
      <w:t>и</w:t>
    </w:r>
    <w:r w:rsidRPr="002A034A">
      <w:rPr>
        <w:sz w:val="14"/>
        <w:szCs w:val="14"/>
      </w:rPr>
      <w:t xml:space="preserve"> специалистов </w:t>
    </w:r>
  </w:p>
  <w:p w:rsidR="000C1CA1" w:rsidRPr="002A034A" w:rsidRDefault="002061BD" w:rsidP="002A034A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FC3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3BA5"/>
    <w:multiLevelType w:val="hybridMultilevel"/>
    <w:tmpl w:val="2682CD6A"/>
    <w:lvl w:ilvl="0" w:tplc="2E443740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B7D7A12"/>
    <w:multiLevelType w:val="hybridMultilevel"/>
    <w:tmpl w:val="8B5A74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E650E"/>
    <w:multiLevelType w:val="hybridMultilevel"/>
    <w:tmpl w:val="1958A5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3A20"/>
    <w:multiLevelType w:val="multilevel"/>
    <w:tmpl w:val="9CB4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996624"/>
    <w:multiLevelType w:val="hybridMultilevel"/>
    <w:tmpl w:val="8B08470C"/>
    <w:lvl w:ilvl="0" w:tplc="1C463250">
      <w:start w:val="6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55CA9"/>
    <w:multiLevelType w:val="hybridMultilevel"/>
    <w:tmpl w:val="F384B89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D10D6"/>
    <w:multiLevelType w:val="hybridMultilevel"/>
    <w:tmpl w:val="69B003A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02D07"/>
    <w:multiLevelType w:val="multilevel"/>
    <w:tmpl w:val="1958A5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63E4"/>
    <w:multiLevelType w:val="hybridMultilevel"/>
    <w:tmpl w:val="BA7A7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D75E3"/>
    <w:multiLevelType w:val="hybridMultilevel"/>
    <w:tmpl w:val="3828C6B8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57BF3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6DDA"/>
    <w:multiLevelType w:val="hybridMultilevel"/>
    <w:tmpl w:val="4258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BC6DF7"/>
    <w:multiLevelType w:val="hybridMultilevel"/>
    <w:tmpl w:val="4C247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73735"/>
    <w:multiLevelType w:val="multilevel"/>
    <w:tmpl w:val="F384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E7EFA"/>
    <w:multiLevelType w:val="multilevel"/>
    <w:tmpl w:val="3386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33756"/>
    <w:multiLevelType w:val="hybridMultilevel"/>
    <w:tmpl w:val="324A8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44779"/>
    <w:multiLevelType w:val="hybridMultilevel"/>
    <w:tmpl w:val="FE6E64C6"/>
    <w:lvl w:ilvl="0" w:tplc="FCD07EF0">
      <w:start w:val="1"/>
      <w:numFmt w:val="decimal"/>
      <w:lvlText w:val="%1."/>
      <w:lvlJc w:val="left"/>
      <w:pPr>
        <w:tabs>
          <w:tab w:val="num" w:pos="171"/>
        </w:tabs>
        <w:ind w:left="22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4A636F97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E62BF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E7908"/>
    <w:multiLevelType w:val="hybridMultilevel"/>
    <w:tmpl w:val="AAECA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C7D"/>
    <w:multiLevelType w:val="hybridMultilevel"/>
    <w:tmpl w:val="D0DC12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B3268A"/>
    <w:multiLevelType w:val="multilevel"/>
    <w:tmpl w:val="8B5A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4121C3"/>
    <w:multiLevelType w:val="multilevel"/>
    <w:tmpl w:val="69B0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85CB5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014443"/>
    <w:multiLevelType w:val="hybridMultilevel"/>
    <w:tmpl w:val="EFCE6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012F06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F97706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F6175"/>
    <w:multiLevelType w:val="hybridMultilevel"/>
    <w:tmpl w:val="9A66AC90"/>
    <w:lvl w:ilvl="0" w:tplc="2E443740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C537CE8"/>
    <w:multiLevelType w:val="hybridMultilevel"/>
    <w:tmpl w:val="68EC9C3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46960"/>
    <w:multiLevelType w:val="multilevel"/>
    <w:tmpl w:val="BA7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F510CC"/>
    <w:multiLevelType w:val="hybridMultilevel"/>
    <w:tmpl w:val="080CF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0232FD"/>
    <w:multiLevelType w:val="hybridMultilevel"/>
    <w:tmpl w:val="9CB4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C88372A"/>
    <w:multiLevelType w:val="hybridMultilevel"/>
    <w:tmpl w:val="12745934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7"/>
  </w:num>
  <w:num w:numId="5">
    <w:abstractNumId w:val="12"/>
  </w:num>
  <w:num w:numId="6">
    <w:abstractNumId w:val="28"/>
  </w:num>
  <w:num w:numId="7">
    <w:abstractNumId w:val="27"/>
  </w:num>
  <w:num w:numId="8">
    <w:abstractNumId w:val="32"/>
  </w:num>
  <w:num w:numId="9">
    <w:abstractNumId w:val="11"/>
  </w:num>
  <w:num w:numId="10">
    <w:abstractNumId w:val="31"/>
  </w:num>
  <w:num w:numId="11">
    <w:abstractNumId w:val="24"/>
  </w:num>
  <w:num w:numId="12">
    <w:abstractNumId w:val="25"/>
  </w:num>
  <w:num w:numId="13">
    <w:abstractNumId w:val="26"/>
  </w:num>
  <w:num w:numId="14">
    <w:abstractNumId w:val="9"/>
  </w:num>
  <w:num w:numId="15">
    <w:abstractNumId w:val="15"/>
  </w:num>
  <w:num w:numId="16">
    <w:abstractNumId w:val="2"/>
  </w:num>
  <w:num w:numId="17">
    <w:abstractNumId w:val="22"/>
  </w:num>
  <w:num w:numId="18">
    <w:abstractNumId w:val="23"/>
  </w:num>
  <w:num w:numId="19">
    <w:abstractNumId w:val="29"/>
  </w:num>
  <w:num w:numId="20">
    <w:abstractNumId w:val="17"/>
  </w:num>
  <w:num w:numId="21">
    <w:abstractNumId w:val="33"/>
  </w:num>
  <w:num w:numId="22">
    <w:abstractNumId w:val="4"/>
  </w:num>
  <w:num w:numId="23">
    <w:abstractNumId w:val="0"/>
  </w:num>
  <w:num w:numId="24">
    <w:abstractNumId w:val="19"/>
  </w:num>
  <w:num w:numId="25">
    <w:abstractNumId w:val="3"/>
  </w:num>
  <w:num w:numId="26">
    <w:abstractNumId w:val="8"/>
  </w:num>
  <w:num w:numId="27">
    <w:abstractNumId w:val="6"/>
  </w:num>
  <w:num w:numId="28">
    <w:abstractNumId w:val="14"/>
  </w:num>
  <w:num w:numId="29">
    <w:abstractNumId w:val="5"/>
  </w:num>
  <w:num w:numId="30">
    <w:abstractNumId w:val="30"/>
  </w:num>
  <w:num w:numId="31">
    <w:abstractNumId w:val="16"/>
  </w:num>
  <w:num w:numId="32">
    <w:abstractNumId w:val="18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E9"/>
    <w:rsid w:val="000A2151"/>
    <w:rsid w:val="002061BD"/>
    <w:rsid w:val="007A45E9"/>
    <w:rsid w:val="00B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A2151"/>
  </w:style>
  <w:style w:type="paragraph" w:customStyle="1" w:styleId="Style8">
    <w:name w:val="Style8"/>
    <w:basedOn w:val="a"/>
    <w:rsid w:val="000A215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A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0A215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A21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0A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A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0A21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0A2151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0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A2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2151"/>
  </w:style>
  <w:style w:type="paragraph" w:customStyle="1" w:styleId="10">
    <w:name w:val=" Знак Знак Знак Знак Знак1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 Знак Знак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rsid w:val="000A215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0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A2151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Style1">
    <w:name w:val="Style1"/>
    <w:basedOn w:val="a"/>
    <w:rsid w:val="000A2151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A215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21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A21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A2151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0A21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0A2151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rsid w:val="000A2151"/>
    <w:rPr>
      <w:color w:val="800080"/>
      <w:u w:val="single"/>
    </w:rPr>
  </w:style>
  <w:style w:type="paragraph" w:styleId="ab">
    <w:name w:val="Normal (Web)"/>
    <w:basedOn w:val="a"/>
    <w:rsid w:val="000A21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0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A21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0A2151"/>
    <w:rPr>
      <w:vertAlign w:val="superscript"/>
    </w:rPr>
  </w:style>
  <w:style w:type="paragraph" w:styleId="af">
    <w:name w:val="header"/>
    <w:basedOn w:val="a"/>
    <w:link w:val="af0"/>
    <w:rsid w:val="000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A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 Знак Знак1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A2151"/>
  </w:style>
  <w:style w:type="paragraph" w:customStyle="1" w:styleId="Style8">
    <w:name w:val="Style8"/>
    <w:basedOn w:val="a"/>
    <w:rsid w:val="000A215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A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0A215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A21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0A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A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0A21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0A2151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0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A2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2151"/>
  </w:style>
  <w:style w:type="paragraph" w:customStyle="1" w:styleId="10">
    <w:name w:val=" Знак Знак Знак Знак Знак1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 Знак Знак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rsid w:val="000A215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0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A2151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Style1">
    <w:name w:val="Style1"/>
    <w:basedOn w:val="a"/>
    <w:rsid w:val="000A2151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A215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21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A21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A2151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0A21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0A2151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rsid w:val="000A2151"/>
    <w:rPr>
      <w:color w:val="800080"/>
      <w:u w:val="single"/>
    </w:rPr>
  </w:style>
  <w:style w:type="paragraph" w:styleId="ab">
    <w:name w:val="Normal (Web)"/>
    <w:basedOn w:val="a"/>
    <w:rsid w:val="000A21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0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A21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0A2151"/>
    <w:rPr>
      <w:vertAlign w:val="superscript"/>
    </w:rPr>
  </w:style>
  <w:style w:type="paragraph" w:styleId="af">
    <w:name w:val="header"/>
    <w:basedOn w:val="a"/>
    <w:link w:val="af0"/>
    <w:rsid w:val="000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A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 Знак Знак1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7596</Words>
  <Characters>43302</Characters>
  <Application>Microsoft Office Word</Application>
  <DocSecurity>0</DocSecurity>
  <Lines>360</Lines>
  <Paragraphs>101</Paragraphs>
  <ScaleCrop>false</ScaleCrop>
  <Company/>
  <LinksUpToDate>false</LinksUpToDate>
  <CharactersWithSpaces>50797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2</cp:revision>
  <dcterms:created xsi:type="dcterms:W3CDTF">2023-08-29T12:48:00Z</dcterms:created>
  <dcterms:modified xsi:type="dcterms:W3CDTF">2023-08-29T12:49:00Z</dcterms:modified>
</cp:coreProperties>
</file>