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A52E48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4"/>
          <w:szCs w:val="24"/>
        </w:rPr>
      </w:pPr>
      <w:r w:rsidRPr="00A52E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A52E48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A52E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A52E48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Heading3"/>
        <w:rPr>
          <w:sz w:val="28"/>
          <w:szCs w:val="28"/>
        </w:rPr>
      </w:pPr>
      <w:r w:rsidRPr="00A52E48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48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48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48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E48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6A7820" w:rsidRPr="00A52E48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6A7820" w:rsidRPr="00A52E48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6A7820" w:rsidRPr="00A52E48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6A7820" w:rsidRPr="00A52E48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A52E48" w:rsidP="00A52E48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  <w:r w:rsidRPr="00A52E48">
        <w:rPr>
          <w:rFonts w:ascii="Times New Roman" w:hAnsi="Times New Roman" w:cs="Times New Roman"/>
          <w:b/>
          <w:bCs/>
          <w:sz w:val="28"/>
          <w:szCs w:val="28"/>
        </w:rPr>
        <w:t>Тема 33</w:t>
      </w:r>
      <w:r w:rsidR="00713097" w:rsidRPr="00A52E4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44849" w:rsidRPr="00A52E48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</w:t>
      </w:r>
      <w:r w:rsidRPr="00A52E48">
        <w:rPr>
          <w:rFonts w:ascii="Times New Roman" w:hAnsi="Times New Roman" w:cs="Times New Roman"/>
          <w:b/>
          <w:bCs/>
          <w:sz w:val="28"/>
          <w:szCs w:val="28"/>
        </w:rPr>
        <w:t>поста радиационного и химического наблюдения (</w:t>
      </w:r>
      <w:proofErr w:type="gramStart"/>
      <w:r w:rsidRPr="00A52E48">
        <w:rPr>
          <w:rFonts w:ascii="Times New Roman" w:hAnsi="Times New Roman" w:cs="Times New Roman"/>
          <w:b/>
          <w:bCs/>
          <w:sz w:val="28"/>
          <w:szCs w:val="28"/>
        </w:rPr>
        <w:t>стационарный</w:t>
      </w:r>
      <w:proofErr w:type="gramEnd"/>
      <w:r w:rsidRPr="00A52E48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A52E48">
      <w:pPr>
        <w:pStyle w:val="Standard"/>
        <w:tabs>
          <w:tab w:val="left" w:pos="31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52" w:rsidRPr="00A52E48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097" w:rsidRPr="00A52E48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1DE8" w:rsidRPr="00A52E48" w:rsidRDefault="006A7820" w:rsidP="006A7820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E48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13097" w:rsidRPr="00A52E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713097" w:rsidRPr="00A52E4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13097" w:rsidRPr="00A52E48">
        <w:rPr>
          <w:rFonts w:ascii="Times New Roman" w:hAnsi="Times New Roman" w:cs="Times New Roman"/>
          <w:sz w:val="28"/>
          <w:szCs w:val="28"/>
        </w:rPr>
        <w:t>амбов-2022</w:t>
      </w:r>
    </w:p>
    <w:p w:rsidR="004C0A5B" w:rsidRPr="00A52E48" w:rsidRDefault="004C0A5B" w:rsidP="006A7820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BA6" w:rsidRPr="00263BA6" w:rsidRDefault="001D3E0C" w:rsidP="00263BA6">
      <w:pPr>
        <w:pStyle w:val="210"/>
        <w:spacing w:line="240" w:lineRule="auto"/>
        <w:rPr>
          <w:b/>
          <w:color w:val="000000"/>
          <w:sz w:val="24"/>
          <w:szCs w:val="24"/>
        </w:rPr>
      </w:pPr>
      <w:r w:rsidRPr="00263BA6">
        <w:rPr>
          <w:b/>
          <w:sz w:val="24"/>
          <w:szCs w:val="24"/>
        </w:rPr>
        <w:lastRenderedPageBreak/>
        <w:t xml:space="preserve">Учебные </w:t>
      </w:r>
      <w:r w:rsidR="004C0A5B" w:rsidRPr="00263BA6">
        <w:rPr>
          <w:b/>
          <w:sz w:val="24"/>
          <w:szCs w:val="24"/>
        </w:rPr>
        <w:t>вопросы:</w:t>
      </w:r>
      <w:r w:rsidR="00244849" w:rsidRPr="00263BA6">
        <w:rPr>
          <w:b/>
          <w:color w:val="000000"/>
          <w:sz w:val="24"/>
          <w:szCs w:val="24"/>
        </w:rPr>
        <w:t xml:space="preserve"> </w:t>
      </w:r>
    </w:p>
    <w:p w:rsidR="00A52E48" w:rsidRDefault="00A52E48" w:rsidP="00263BA6">
      <w:pPr>
        <w:pStyle w:val="210"/>
        <w:spacing w:line="240" w:lineRule="auto"/>
        <w:rPr>
          <w:sz w:val="24"/>
          <w:szCs w:val="24"/>
        </w:rPr>
      </w:pPr>
      <w:r w:rsidRPr="00A52E48">
        <w:rPr>
          <w:b/>
          <w:bCs/>
          <w:sz w:val="24"/>
          <w:szCs w:val="24"/>
        </w:rPr>
        <w:t>1</w:t>
      </w:r>
      <w:r w:rsidR="00263BA6">
        <w:rPr>
          <w:b/>
          <w:bCs/>
          <w:sz w:val="24"/>
          <w:szCs w:val="24"/>
        </w:rPr>
        <w:t>.</w:t>
      </w:r>
      <w:r w:rsidRPr="00A52E48">
        <w:rPr>
          <w:b/>
          <w:bCs/>
          <w:sz w:val="24"/>
          <w:szCs w:val="24"/>
        </w:rPr>
        <w:t>Предназначение и функциональные обязанности</w:t>
      </w:r>
      <w:r w:rsidR="00263BA6">
        <w:rPr>
          <w:b/>
          <w:bCs/>
          <w:sz w:val="24"/>
          <w:szCs w:val="24"/>
        </w:rPr>
        <w:t>.</w:t>
      </w:r>
      <w:r w:rsidRPr="00A52E48">
        <w:rPr>
          <w:sz w:val="24"/>
          <w:szCs w:val="24"/>
        </w:rPr>
        <w:t xml:space="preserve"> </w:t>
      </w:r>
    </w:p>
    <w:p w:rsidR="00263BA6" w:rsidRPr="00263BA6" w:rsidRDefault="00263BA6" w:rsidP="00263BA6">
      <w:pPr>
        <w:widowControl/>
        <w:autoSpaceDE/>
        <w:autoSpaceDN/>
        <w:adjustRightInd/>
        <w:ind w:firstLine="0"/>
        <w:jc w:val="both"/>
        <w:rPr>
          <w:b/>
        </w:rPr>
      </w:pPr>
      <w:r>
        <w:rPr>
          <w:b/>
          <w:bCs/>
        </w:rPr>
        <w:t>2.</w:t>
      </w:r>
      <w:r w:rsidRPr="00A52E48">
        <w:rPr>
          <w:b/>
          <w:bCs/>
        </w:rPr>
        <w:t>Мероприятия, проводимые личным составом поста радиационной, химической и биологической разведки, порядок их выполнения в подчиненном подразделении, защита от опасных воздействий</w:t>
      </w:r>
      <w:r>
        <w:rPr>
          <w:b/>
        </w:rPr>
        <w:t>.</w:t>
      </w:r>
    </w:p>
    <w:p w:rsidR="00263BA6" w:rsidRDefault="00263BA6" w:rsidP="00263BA6">
      <w:pPr>
        <w:widowControl/>
        <w:autoSpaceDE/>
        <w:autoSpaceDN/>
        <w:adjustRightInd/>
        <w:ind w:firstLine="0"/>
        <w:jc w:val="both"/>
      </w:pPr>
      <w:r w:rsidRPr="00263BA6">
        <w:rPr>
          <w:b/>
        </w:rPr>
        <w:t>3</w:t>
      </w:r>
      <w:r w:rsidRPr="00263BA6">
        <w:rPr>
          <w:rStyle w:val="4"/>
          <w:b w:val="0"/>
          <w:bCs w:val="0"/>
          <w:color w:val="000000"/>
          <w:sz w:val="24"/>
          <w:szCs w:val="24"/>
        </w:rPr>
        <w:t>.</w:t>
      </w:r>
      <w:r w:rsidRPr="00263BA6">
        <w:rPr>
          <w:rStyle w:val="4"/>
          <w:bCs w:val="0"/>
          <w:color w:val="000000"/>
          <w:sz w:val="24"/>
          <w:szCs w:val="24"/>
        </w:rPr>
        <w:t xml:space="preserve">Осуществления дозиметрического </w:t>
      </w:r>
      <w:proofErr w:type="gramStart"/>
      <w:r w:rsidRPr="00263BA6">
        <w:rPr>
          <w:rStyle w:val="4"/>
          <w:bCs w:val="0"/>
          <w:color w:val="000000"/>
          <w:sz w:val="24"/>
          <w:szCs w:val="24"/>
        </w:rPr>
        <w:t>контроля за</w:t>
      </w:r>
      <w:proofErr w:type="gramEnd"/>
      <w:r w:rsidRPr="00263BA6">
        <w:rPr>
          <w:rStyle w:val="4"/>
          <w:bCs w:val="0"/>
          <w:color w:val="000000"/>
          <w:sz w:val="24"/>
          <w:szCs w:val="24"/>
        </w:rPr>
        <w:t xml:space="preserve"> облучением и заражением личного состава</w:t>
      </w:r>
      <w:r>
        <w:rPr>
          <w:rStyle w:val="4"/>
          <w:bCs w:val="0"/>
          <w:color w:val="000000"/>
          <w:sz w:val="24"/>
          <w:szCs w:val="24"/>
        </w:rPr>
        <w:t>.</w:t>
      </w:r>
    </w:p>
    <w:p w:rsidR="00263BA6" w:rsidRPr="00A52E48" w:rsidRDefault="00263BA6" w:rsidP="00263BA6">
      <w:pPr>
        <w:pStyle w:val="210"/>
        <w:spacing w:line="24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Вопрос </w:t>
      </w:r>
      <w:r w:rsidRPr="00A52E48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  <w:r w:rsidRPr="00A52E48">
        <w:rPr>
          <w:b/>
          <w:bCs/>
          <w:sz w:val="24"/>
          <w:szCs w:val="24"/>
        </w:rPr>
        <w:t>Предназначение и функциональные обязанности</w:t>
      </w:r>
      <w:r>
        <w:rPr>
          <w:b/>
          <w:bCs/>
          <w:sz w:val="24"/>
          <w:szCs w:val="24"/>
        </w:rPr>
        <w:t>.</w:t>
      </w:r>
    </w:p>
    <w:p w:rsidR="00AE04F4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>Основными за</w:t>
      </w:r>
      <w:r w:rsidR="00AE04F4">
        <w:t>дачами  поста</w:t>
      </w:r>
      <w:r w:rsidR="00A52E48" w:rsidRPr="00A52E48">
        <w:t xml:space="preserve"> </w:t>
      </w:r>
      <w:r w:rsidR="00AE04F4" w:rsidRPr="00AE04F4">
        <w:rPr>
          <w:bCs/>
        </w:rPr>
        <w:t>радиационной и</w:t>
      </w:r>
      <w:r w:rsidR="00AE04F4" w:rsidRPr="00A52E48">
        <w:rPr>
          <w:bCs/>
        </w:rPr>
        <w:t xml:space="preserve"> химической</w:t>
      </w:r>
      <w:r w:rsidR="00AE04F4" w:rsidRPr="00A52E48">
        <w:rPr>
          <w:b/>
          <w:bCs/>
        </w:rPr>
        <w:t xml:space="preserve"> </w:t>
      </w:r>
      <w:r w:rsidR="00A52E48" w:rsidRPr="00A52E48">
        <w:t xml:space="preserve">являются: </w:t>
      </w:r>
    </w:p>
    <w:p w:rsidR="00AE04F4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ведение радиационного, химического, бактериологического (биологического) и метеорологического наблюдения; </w:t>
      </w:r>
    </w:p>
    <w:p w:rsidR="00AE04F4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оповещение войск о радиоактивном, химическом и бактериологическом (биологическом) заражении; </w:t>
      </w:r>
    </w:p>
    <w:p w:rsidR="00AE04F4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обозначение границ участков заражения; </w:t>
      </w:r>
    </w:p>
    <w:p w:rsidR="00AE04F4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контроль над изменением уровней радиации на местности и заражения воздуха отравляющими веществами;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взятие проб воздуха, воды, почвы, растительности и отправка их в лабораторию.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>Отделение радиационной и химической разведки, назначенное для ведения радиационного и химического наблюдения, составляет химический наблюдательный пост (</w:t>
      </w:r>
      <w:r w:rsidR="00AE04F4">
        <w:t>ПРХН</w:t>
      </w:r>
      <w:r w:rsidR="00A52E48" w:rsidRPr="00A52E48">
        <w:t xml:space="preserve">). Отделение ведет наблюдение, как правило, с химической разведывательной машины. Место развертывания химического наблюдательного поста должно иметь хороший обзор и маскировку. Не рекомендуется располагать посты на опушке леса или у хорошо видимых ориентиров.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В отдельных </w:t>
      </w:r>
      <w:proofErr w:type="gramStart"/>
      <w:r w:rsidR="00A52E48" w:rsidRPr="00A52E48">
        <w:t>случаях</w:t>
      </w:r>
      <w:proofErr w:type="gramEnd"/>
      <w:r w:rsidR="00A52E48" w:rsidRPr="00A52E48">
        <w:t xml:space="preserve"> наблюдатели с приборами разведки могут располагаться в траншее, ходе сообщения или специально оборудованном для наблюдения окопе.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Старшим химического наблюдательного поста является командир отделения. Постоянное наблюдение ведет один наблюдатель, остальной личный состав отделения находится в готовности к ведению разведки в районе наблюдения. </w:t>
      </w:r>
      <w:r w:rsidR="00263BA6">
        <w:t xml:space="preserve"> </w:t>
      </w:r>
      <w:r w:rsidRPr="00A52E48">
        <w:t xml:space="preserve"> Связь с командиром (начальником), выставившим пост, осуществляется с помощью радиостанции химической разведывательной машины или по проводной связи, организуемой старшим начальником.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263BA6">
        <w:rPr>
          <w:noProof/>
        </w:rPr>
        <w:drawing>
          <wp:inline distT="0" distB="0" distL="0" distR="0">
            <wp:extent cx="5398770" cy="3752850"/>
            <wp:effectExtent l="19050" t="0" r="0" b="0"/>
            <wp:docPr id="2" name="Рисунок 1" descr="http://www.refsru.com/images/referats/6217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fsru.com/images/referats/6217/image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>Окоп для</w:t>
      </w:r>
      <w:r w:rsidR="00AE04F4">
        <w:t xml:space="preserve"> ПРХН</w:t>
      </w:r>
      <w:r w:rsidRPr="00A52E48">
        <w:t xml:space="preserve">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lastRenderedPageBreak/>
        <w:t xml:space="preserve">     </w:t>
      </w:r>
      <w:r w:rsidR="00A52E48" w:rsidRPr="00A52E48">
        <w:t xml:space="preserve">Задачу на наблюдение командир отделения получает от командира взвода или командира (начальника), которому подчинен пост.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Командир отделения, получив задачу, изучает район наблюдения, выбирает место для химического наблюдательного поста и укрытие для машины, уточняет порядок поддержания связи и доклада о результатах наблюдения, отдает приказ личному составу отделения.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При постановке задач подчиненным командир отделения в боевом приказе указывает: задачу отделения (место химического наблюдательного поста и район наблюдения); задачи личному составу (место наблюдения, на что обращать особое внимание при наблюдении, время включения приборов, порядок подачи сигналов оповещения и доклада о результатах наблюдения; место развертывания </w:t>
      </w:r>
      <w:proofErr w:type="spellStart"/>
      <w:r w:rsidR="00A52E48" w:rsidRPr="00A52E48">
        <w:t>метеокомплекта</w:t>
      </w:r>
      <w:proofErr w:type="spellEnd"/>
      <w:r w:rsidR="00A52E48" w:rsidRPr="00A52E48">
        <w:t xml:space="preserve">, сроки проведения метеорологических наблюдений; место машины).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>После постановки задачи командир отделения назначает наблюдателя, указывает сроки и порядок его смены, проверяет исправность сре</w:t>
      </w:r>
      <w:proofErr w:type="gramStart"/>
      <w:r w:rsidR="00A52E48" w:rsidRPr="00A52E48">
        <w:t>дств св</w:t>
      </w:r>
      <w:proofErr w:type="gramEnd"/>
      <w:r w:rsidR="00A52E48" w:rsidRPr="00A52E48">
        <w:t xml:space="preserve">язи, докладывает командиру (начальнику) о начале наблюдения и передает ему метеоданные, организует инженерное оборудование и маскировку химического наблюдательного поста, составляет схему ориентиров и управляет действиями подчиненных.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Наблюдатель, получив задачу, занимает указанное ему место в окопе или машине, ведет непрерывное наблюдение в заданном районе, в установленные сроки </w:t>
      </w:r>
      <w:proofErr w:type="gramStart"/>
      <w:r w:rsidR="00A52E48" w:rsidRPr="00A52E48">
        <w:t>включает приборы и следит</w:t>
      </w:r>
      <w:proofErr w:type="gramEnd"/>
      <w:r w:rsidR="00A52E48" w:rsidRPr="00A52E48">
        <w:t xml:space="preserve"> за их показаниями, проводит метеорологические наблюдения и измерения.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При вспышке ядерного взрыва наблюдатель принимает меры защиты. После прохождения ударной волны он определяет время, направление (азимут) ядерного взрыва, включает прибор радиационной разведки, устанавливает направление движения радиоактивного облака. О результатах наблюдения докладывает командиру отделения.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При непосредственной угрозе или обнаружении химического заражения командир отделения (наблюдатель) подает сигнал «Химическая тревога» и докладывает об этом командиру (начальнику), выставившему химический наблюдательный пост.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Подав сигнал оповещения, наблюдатель переводит средства индивидуальной защиты в «боевое» положение, определяет уровни радиации, тип ОВ и докладывает результаты наблюдения командиру отделения. После обнаружения радиоактивного и химического заражения, а также в случае резкого изменения метеорологических условий наблюдатель проводит внеочередное метеорологическое измерение.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При смене наблюдатель сообщает заступившему результаты наблюдения, на что обращать особое внимание, передает ему приборы радиационной и химической разведки и другое имущество химического наблюдательного поста. </w:t>
      </w:r>
    </w:p>
    <w:p w:rsidR="00A52E48" w:rsidRPr="00A52E48" w:rsidRDefault="00263BA6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Командир отделения, получив доклад от наблюдателя, </w:t>
      </w:r>
      <w:proofErr w:type="gramStart"/>
      <w:r w:rsidR="00A52E48" w:rsidRPr="00A52E48">
        <w:t>уточняет его данные и докладывает</w:t>
      </w:r>
      <w:proofErr w:type="gramEnd"/>
      <w:r w:rsidR="00A52E48" w:rsidRPr="00A52E48">
        <w:t xml:space="preserve"> их командиру (начальнику), выставившему химический наблюдательный пост. О результатах наблюдения командир отделения делает запись в журнале наблюдения, организует разведку зараженной местности и воздуха в контролируемом районе и периодический </w:t>
      </w:r>
      <w:proofErr w:type="gramStart"/>
      <w:r w:rsidR="00A52E48" w:rsidRPr="00A52E48">
        <w:t>контроль за</w:t>
      </w:r>
      <w:proofErr w:type="gramEnd"/>
      <w:r w:rsidR="00A52E48" w:rsidRPr="00A52E48">
        <w:t xml:space="preserve"> изменением уровней радиации и наличием отравляющих веществ. </w:t>
      </w:r>
    </w:p>
    <w:p w:rsidR="00263BA6" w:rsidRDefault="00263BA6" w:rsidP="00263BA6">
      <w:pPr>
        <w:widowControl/>
        <w:autoSpaceDE/>
        <w:autoSpaceDN/>
        <w:adjustRightInd/>
        <w:ind w:firstLine="0"/>
        <w:jc w:val="both"/>
        <w:rPr>
          <w:b/>
          <w:bCs/>
        </w:rPr>
      </w:pPr>
      <w:r>
        <w:t xml:space="preserve">     </w:t>
      </w:r>
      <w:r w:rsidR="00A52E48" w:rsidRPr="00A52E48">
        <w:t xml:space="preserve">Перемещение </w:t>
      </w:r>
      <w:r w:rsidR="00AE04F4">
        <w:t>ПР</w:t>
      </w:r>
      <w:r w:rsidR="00A52E48" w:rsidRPr="00A52E48">
        <w:t xml:space="preserve">ХН производится по указанию командира (начальника), выставившего его. В ходе перемещения в новый район отделение ведет радиационное и химическое наблюдение с машин. По прибытии в новый район командир отделения уточняет место расположения химического наблюдательного поста, район наблюдения и немедленно организует наблюдение.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rPr>
          <w:b/>
          <w:bCs/>
        </w:rPr>
        <w:t xml:space="preserve">Журнал радиационного и химического наблюдения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Время измерения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Уровень радиации, </w:t>
      </w:r>
      <w:proofErr w:type="gramStart"/>
      <w:r w:rsidRPr="00A52E48">
        <w:t>Р</w:t>
      </w:r>
      <w:proofErr w:type="gramEnd"/>
      <w:r w:rsidRPr="00A52E48">
        <w:t xml:space="preserve">/ч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Место измерения, координаты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Кому </w:t>
      </w:r>
      <w:proofErr w:type="gramStart"/>
      <w:r w:rsidRPr="00A52E48">
        <w:t>и</w:t>
      </w:r>
      <w:proofErr w:type="gramEnd"/>
      <w:r w:rsidRPr="00A52E48">
        <w:t xml:space="preserve"> когда доложено Время/Фамилия инициалы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lastRenderedPageBreak/>
        <w:t>· Время применения (обнаружения</w:t>
      </w:r>
      <w:proofErr w:type="gramStart"/>
      <w:r w:rsidRPr="00A52E48">
        <w:t xml:space="preserve"> )</w:t>
      </w:r>
      <w:proofErr w:type="gramEnd"/>
      <w:r w:rsidRPr="00A52E48">
        <w:t xml:space="preserve"> ОВ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Тип ОВ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Средства применения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Место применения (обнаружения) ОВ, координаты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Размеры зараженного участка, </w:t>
      </w:r>
      <w:proofErr w:type="gramStart"/>
      <w:r w:rsidRPr="00A52E48">
        <w:t>м</w:t>
      </w:r>
      <w:proofErr w:type="gramEnd"/>
      <w:r w:rsidRPr="00A52E48">
        <w:t xml:space="preserve"> </w:t>
      </w:r>
    </w:p>
    <w:p w:rsid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· Кому </w:t>
      </w:r>
      <w:proofErr w:type="gramStart"/>
      <w:r w:rsidRPr="00A52E48">
        <w:t>и</w:t>
      </w:r>
      <w:proofErr w:type="gramEnd"/>
      <w:r w:rsidRPr="00A52E48">
        <w:t xml:space="preserve"> когда доложено Время/Фамилия инициалы </w:t>
      </w:r>
    </w:p>
    <w:p w:rsidR="00AE04F4" w:rsidRPr="00A52E48" w:rsidRDefault="00AE04F4" w:rsidP="00263BA6">
      <w:pPr>
        <w:widowControl/>
        <w:autoSpaceDE/>
        <w:autoSpaceDN/>
        <w:adjustRightInd/>
        <w:ind w:firstLine="0"/>
        <w:jc w:val="both"/>
      </w:pPr>
    </w:p>
    <w:p w:rsidR="00A52E48" w:rsidRPr="00A52E48" w:rsidRDefault="00AE04F4" w:rsidP="00AE04F4">
      <w:pPr>
        <w:widowControl/>
        <w:autoSpaceDE/>
        <w:autoSpaceDN/>
        <w:adjustRightInd/>
        <w:ind w:firstLine="0"/>
        <w:jc w:val="center"/>
      </w:pPr>
      <w:r>
        <w:rPr>
          <w:b/>
          <w:bCs/>
        </w:rPr>
        <w:t xml:space="preserve">Вопрос </w:t>
      </w:r>
      <w:r w:rsidR="00263BA6">
        <w:rPr>
          <w:b/>
          <w:bCs/>
        </w:rPr>
        <w:t>2</w:t>
      </w:r>
      <w:r w:rsidR="00A52E48" w:rsidRPr="00A52E48">
        <w:rPr>
          <w:b/>
          <w:bCs/>
        </w:rPr>
        <w:t>. Мероприятия, проводимые личным составом поста радиационной, химической и биологической разведки, порядок их выполнения в подчиненном подразделении, защита от опасных воздействий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Радиационная, химическая и биологическая защита подразделения организуется командиром в полном объеме как при ведении боя с применением, и без применения оружия массового поражения (дымовые гранаты не являются оружием массового поражения), так и при ЧС мирного характера (утечка АХОВ, радиационная вспышка на опасных объектах).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Радиационная, химическая, биологическая разведка ведется для получения данных о радиационной, химической и биологической обстановке. Она ведется с использованием приборов радиационной, химической и биологической разведки и визуально.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rPr>
          <w:b/>
          <w:bCs/>
        </w:rPr>
        <w:t xml:space="preserve">          </w:t>
      </w:r>
      <w:r w:rsidR="00A52E48" w:rsidRPr="00A52E48">
        <w:rPr>
          <w:b/>
          <w:bCs/>
        </w:rPr>
        <w:t>Основным способом ведения разведки является наблюдение.</w:t>
      </w:r>
      <w:r w:rsidR="00A52E48" w:rsidRPr="00A52E48">
        <w:t xml:space="preserve">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Пост радиационного, химического и биологического наблюдения состоит из двух-трех наблюдателей, один из которых назначается старшим. Пост обеспечивается приборами РХБ разведки и наблюдения, крупномасштабной картой или схемой местности, журналом наблюдения, компасом, часами, средствами связи и подачи сигналов оповещения. Пост РХБ наблюдения ведет непрерывное наблюдение и разведку в указанном районе, в установленное время, а также при каждом артиллерийском и авиационном налете </w:t>
      </w:r>
      <w:proofErr w:type="gramStart"/>
      <w:r w:rsidR="00A52E48" w:rsidRPr="00A52E48">
        <w:t>включает приборы радиационной и химической разведки и следит</w:t>
      </w:r>
      <w:proofErr w:type="gramEnd"/>
      <w:r w:rsidR="00A52E48" w:rsidRPr="00A52E48">
        <w:t xml:space="preserve"> за их показаниями.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>При обнаружении радиоактивного заражения (мощность дозы излучения 0,5 рад/</w:t>
      </w:r>
      <w:proofErr w:type="gramStart"/>
      <w:r w:rsidRPr="00A52E48">
        <w:t>ч</w:t>
      </w:r>
      <w:proofErr w:type="gramEnd"/>
      <w:r w:rsidRPr="00A52E48">
        <w:t xml:space="preserve"> и выше) старший поста (наблюдатель) немедленно докладывает командиру, выставившему пост, и по его указанию подает сигнал: «Радиационная опасность».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При обнаружении химического заражения наблюдатель подает сигнал: «Химическая тревога» и немедленно докладывает командиру, выставившему пост. Результаты наблюдения заносятся в журнал радиационного, химического и биологического наблюдения.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rPr>
          <w:b/>
          <w:bCs/>
        </w:rPr>
        <w:t xml:space="preserve">     </w:t>
      </w:r>
      <w:r w:rsidR="00A52E48" w:rsidRPr="00A52E48">
        <w:rPr>
          <w:b/>
          <w:bCs/>
        </w:rPr>
        <w:t>Радиационный контроль</w:t>
      </w:r>
      <w:r w:rsidR="00A52E48" w:rsidRPr="00A52E48">
        <w:t xml:space="preserve"> осуществляется для определения боеспособности личного состава и необходимости проведения специальной обработки подразделения. Он проводится с использованием войсковых измерителей доз (дозиметров) и приборов радиационной и химической разведки. Основной задачей радиационного контроля является определение доз облучения личного состава и степени заражения личного состава, вооружения и военной техники радиоактивными веществами.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proofErr w:type="gramStart"/>
      <w:r w:rsidRPr="00A52E48">
        <w:t>В качестве технических средств радиационного контроля применяются: войсковые измерители дозы для проведения войскового контроля облучения; индивидуальные измерители дозы (дозиметры) для проведения индивидуального контроля облучения.</w:t>
      </w:r>
      <w:proofErr w:type="gramEnd"/>
      <w:r w:rsidRPr="00A52E48">
        <w:t xml:space="preserve"> Измерители дозы носят, как правило, в нагрудном кармане обмундирования.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Техническими средствами для проведения контроля облучения воинские части (подразделения) обеспечиваются из расчета один войсковой измеритель дозы на отделение, расчет и им равные подразделения.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proofErr w:type="gramStart"/>
      <w:r w:rsidRPr="00A52E48">
        <w:t xml:space="preserve">Выдача, снятие (считывание) показаний, зарядка (перезарядка) войсковых измерителей дозы осуществляются в подразделениях непосредственными командирами (начальниками) или назначенными ими лицами, а учет доз облучения — лицами, назначенными приказом командира воинской части. </w:t>
      </w:r>
      <w:proofErr w:type="gramEnd"/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Снятие (считывание) показаний войсковых измерителей дозы, их зарядка (перезарядка) производятся, как правило, один раз в сутки.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proofErr w:type="gramStart"/>
      <w:r w:rsidRPr="00A52E48">
        <w:lastRenderedPageBreak/>
        <w:t>Время снятия (считывания) показаний, зарядки (перезарядки) устанавливается командиром воинской части (штабом) с учетом конкретной обстановки.</w:t>
      </w:r>
      <w:proofErr w:type="gramEnd"/>
      <w:r w:rsidRPr="00A52E48">
        <w:t xml:space="preserve"> После каждого снятия (считывания) показаний готовые к использованию войсковые измерители дозы возвращаются военнослужащим, за которыми они закреплены.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rPr>
          <w:b/>
          <w:bCs/>
        </w:rPr>
        <w:t xml:space="preserve">     </w:t>
      </w:r>
      <w:r w:rsidR="00A52E48" w:rsidRPr="00A52E48">
        <w:rPr>
          <w:b/>
          <w:bCs/>
        </w:rPr>
        <w:t>Химический контроль</w:t>
      </w:r>
      <w:r w:rsidR="00A52E48" w:rsidRPr="00A52E48">
        <w:t xml:space="preserve"> (контроль химического заражения) </w:t>
      </w:r>
      <w:proofErr w:type="gramStart"/>
      <w:r w:rsidR="00A52E48" w:rsidRPr="00A52E48">
        <w:t>организуется и проводится</w:t>
      </w:r>
      <w:proofErr w:type="gramEnd"/>
      <w:r w:rsidR="00A52E48" w:rsidRPr="00A52E48">
        <w:t xml:space="preserve"> для определения необходимости и полноты проведения специальной обработки (дегазации) вооружения и военной техники, сооружений и местности, установления возможности действий личного состава без средств защиты. Химический контроль проводится с использованием приборов химической разведки подразделениями (экипажами) установления наличия ОВ в районах (на маршрутах) их действий, обнаружения заражения штатного (табельного) вооружения и военной техники, материальных средств и источников воды, определения степени опасности их заражения для личного состава подразделения.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Предупреждение личного состава о непосредственной угрозе и начале применения противником оружия массового поражения, а также оповещение о радиоактивном, химическом и биологическом заражении осуществляется едиными и постоянно действующими сигналами, установленными старшим командиром, которые доводятся до всего личного состава.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С получением сигнала предупреждения личный состав продолжает выполнять поставленные задачи, переводит средства защиты в положение «наготове». </w:t>
      </w:r>
    </w:p>
    <w:p w:rsidR="00AE04F4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При нанесении противником ядерного удара личный состав по вспышке взрыва принимает меры защиты: </w:t>
      </w:r>
    </w:p>
    <w:p w:rsidR="00AE04F4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при нахождении в боевых машинах — закрывает люки, двери, бойницы, жалюзи и включает систему защиты от оружия массового поражения; </w:t>
      </w:r>
    </w:p>
    <w:p w:rsidR="00AE04F4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при нахождении в открытых машинах — должен пригнуться, а при расположении вне машин — быстро занять имеющиеся поблизости укрытия или лечь на землю головой в сторону, противоположную взрыву.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После прохождения ударной волны личный состав продолжает выполнять поставленные задачи.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proofErr w:type="gramStart"/>
      <w:r w:rsidR="00A52E48" w:rsidRPr="00A52E48">
        <w:t>По сигналам оповещения о радиоактивном, химическом и биологическом заражении личный состав, действующий в пешем порядке или на открытых машинах, не прекращая выполнения поставленных задач, немедленно надевает средства индивидуальной защиты, при нахождении в закрытых подвижных объектах, не оборудованных системой защиты от оружия массового поражения, — только респираторы (противогазы), а в объектах, оборудованных данной системой, закрывает люки, двери, бойницы, жалюзи и включает эту</w:t>
      </w:r>
      <w:proofErr w:type="gramEnd"/>
      <w:r w:rsidR="00A52E48" w:rsidRPr="00A52E48">
        <w:t xml:space="preserve"> систему. Личный состав, находящийся в убежищах, включает систему коллективной защиты. По сигналу «Радиационная опасность» личный состав надевает респираторы (противогазы), по сигналу «Химическая тревога» — противогазы. </w:t>
      </w:r>
    </w:p>
    <w:p w:rsidR="00A52E48" w:rsidRPr="00A52E48" w:rsidRDefault="00A52E48" w:rsidP="00263BA6">
      <w:pPr>
        <w:widowControl/>
        <w:autoSpaceDE/>
        <w:autoSpaceDN/>
        <w:adjustRightInd/>
        <w:ind w:firstLine="0"/>
        <w:jc w:val="both"/>
      </w:pPr>
      <w:r w:rsidRPr="00A52E48">
        <w:t xml:space="preserve">Своевременное и умелое использование средств индивидуальной и коллективной защиты, защитных свойств местности, техники и других объектов достигается: постоянным контролем их наличия и исправности; заблаговременной подготовкой и тренировками личного состава в пользовании этими средствами в различной обстановке; правильным определением времени перевода средств индивидуальной защиты в «боевое» положение и их снятия; определением режима и условий эксплуатации систем защиты от оружия массового поражения, вооружения и военной техники и порядка использования объектов, оснащенных фильтровентиляционными устройствами. Командир подразделения наблюдения </w:t>
      </w:r>
      <w:proofErr w:type="gramStart"/>
      <w:r w:rsidRPr="00A52E48">
        <w:t>отвечает за использование СИЗ</w:t>
      </w:r>
      <w:proofErr w:type="gramEnd"/>
      <w:r w:rsidRPr="00A52E48">
        <w:t xml:space="preserve"> своими подчиненными.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>Специальная обработка заключается в проведении санитарной обработки личного состава, дезактивации, дегазации и дезинфекции вооружения, военной техники, средств защиты, обмундирования и снаряжения. В зависимости от обстановки, наличия времени и имеющихся в подразделении сре</w:t>
      </w:r>
      <w:proofErr w:type="gramStart"/>
      <w:r w:rsidR="00A52E48" w:rsidRPr="00A52E48">
        <w:t>дств сп</w:t>
      </w:r>
      <w:proofErr w:type="gramEnd"/>
      <w:r w:rsidR="00A52E48" w:rsidRPr="00A52E48">
        <w:t xml:space="preserve">ециальная обработка может выполняться частично или в полном объеме.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lastRenderedPageBreak/>
        <w:t xml:space="preserve">     </w:t>
      </w:r>
      <w:r w:rsidR="00A52E48" w:rsidRPr="00A52E48">
        <w:t xml:space="preserve">Частичная специальная обработка включает частичную санитарную обработку личного состава, частичную дезактивацию, дегазацию и дезинфекцию военной техники. Такую обработку организует командир подразделения непосредственно в боевых порядках, не прекращая выполнять поставленную задачу. Она проводится сразу после заражения отравляющими веществами и биологическими средствами, а при заражении радиоактивными веществами — в течение первого часа непосредственно в зоне заражения и повторяется после выхода из этой зоны.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A52E48" w:rsidRPr="00A52E48">
        <w:t xml:space="preserve">Частичная санитарная обработка личного состава заключается: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в удалении радиоактивных веществ с открытых участков тела, обмундирования и средств защиты смыванием водой или обтиранием тампонами, а с обмундирования и средств защиты, кроме того, </w:t>
      </w:r>
      <w:proofErr w:type="spellStart"/>
      <w:r w:rsidR="00A52E48" w:rsidRPr="00A52E48">
        <w:t>вытряхиванием</w:t>
      </w:r>
      <w:proofErr w:type="spellEnd"/>
      <w:r w:rsidR="00A52E48" w:rsidRPr="00A52E48">
        <w:t xml:space="preserve">; </w:t>
      </w:r>
    </w:p>
    <w:p w:rsidR="00A52E48" w:rsidRPr="00A52E48" w:rsidRDefault="00AE04F4" w:rsidP="00263BA6">
      <w:pPr>
        <w:widowControl/>
        <w:autoSpaceDE/>
        <w:autoSpaceDN/>
        <w:adjustRightInd/>
        <w:ind w:firstLine="0"/>
        <w:jc w:val="both"/>
      </w:pPr>
      <w:r>
        <w:t>-</w:t>
      </w:r>
      <w:r w:rsidR="00A52E48" w:rsidRPr="00A52E48">
        <w:t xml:space="preserve">в обезвреживании (удалении) отравляющих веществ и биологических средств на открытых участках тела, отдельных участках обмундирования и средствах защиты с использованием индивидуальных противохимических пакетов. </w:t>
      </w:r>
    </w:p>
    <w:p w:rsidR="00263BA6" w:rsidRPr="00263BA6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263BA6" w:rsidRPr="00263BA6">
        <w:t xml:space="preserve">Частичная дезактивация, дегазация и дезинфекция вооружения, боевой техники и транспорта заключается в удалении радиоактивных веществ обметанием (обтиранием) всей поверхности обрабатываемого объекта и в обеззараживании (удалении) отравляющих веществ и биологических средств с участков поверхности обрабатываемых объектов, с которыми личный состав соприкасается при выполнении поставленной задачи. </w:t>
      </w:r>
    </w:p>
    <w:p w:rsidR="00263BA6" w:rsidRPr="00263BA6" w:rsidRDefault="00263BA6" w:rsidP="00263BA6">
      <w:pPr>
        <w:widowControl/>
        <w:autoSpaceDE/>
        <w:autoSpaceDN/>
        <w:adjustRightInd/>
        <w:ind w:firstLine="0"/>
        <w:jc w:val="both"/>
      </w:pPr>
      <w:r w:rsidRPr="00263BA6">
        <w:t xml:space="preserve">Частичная специальная обработка проводится экипажами (расчетами) с использованием табельных средств, находящихся в подразделениях. </w:t>
      </w:r>
    </w:p>
    <w:p w:rsidR="00263BA6" w:rsidRPr="00263BA6" w:rsidRDefault="00AE04F4" w:rsidP="00263BA6">
      <w:pPr>
        <w:widowControl/>
        <w:autoSpaceDE/>
        <w:autoSpaceDN/>
        <w:adjustRightInd/>
        <w:ind w:firstLine="0"/>
        <w:jc w:val="both"/>
      </w:pPr>
      <w:r>
        <w:t xml:space="preserve">     </w:t>
      </w:r>
      <w:r w:rsidR="00263BA6" w:rsidRPr="00263BA6">
        <w:t xml:space="preserve">После проведения частичной специальной обработки средства индивидуальной защиты снимаются (при заражении радиоактивными веществами — после выхода из зараженного района, а при заражении отравляющими веществами и биологическими средствами — после проведения полной специальной обработки). </w:t>
      </w:r>
    </w:p>
    <w:p w:rsidR="00A52E48" w:rsidRPr="00A52E48" w:rsidRDefault="00A52E48" w:rsidP="00AE04F4">
      <w:pPr>
        <w:pStyle w:val="41"/>
        <w:shd w:val="clear" w:color="auto" w:fill="auto"/>
        <w:spacing w:before="0" w:line="240" w:lineRule="auto"/>
        <w:ind w:firstLine="0"/>
        <w:jc w:val="left"/>
        <w:rPr>
          <w:rStyle w:val="4"/>
          <w:b w:val="0"/>
          <w:bCs w:val="0"/>
          <w:color w:val="000000"/>
          <w:sz w:val="24"/>
          <w:szCs w:val="24"/>
        </w:rPr>
      </w:pPr>
    </w:p>
    <w:p w:rsidR="00A52E48" w:rsidRPr="00AE04F4" w:rsidRDefault="00A52E48" w:rsidP="00AE04F4">
      <w:pPr>
        <w:pStyle w:val="41"/>
        <w:shd w:val="clear" w:color="auto" w:fill="auto"/>
        <w:spacing w:before="0" w:after="120" w:line="240" w:lineRule="auto"/>
        <w:ind w:firstLine="720"/>
        <w:rPr>
          <w:sz w:val="24"/>
          <w:szCs w:val="24"/>
        </w:rPr>
      </w:pPr>
      <w:r w:rsidRPr="00AE04F4">
        <w:rPr>
          <w:rStyle w:val="4"/>
          <w:bCs w:val="0"/>
          <w:color w:val="000000"/>
          <w:sz w:val="24"/>
          <w:szCs w:val="24"/>
        </w:rPr>
        <w:t xml:space="preserve">Вопрос 2. Осуществления дозиметрического </w:t>
      </w:r>
      <w:proofErr w:type="gramStart"/>
      <w:r w:rsidRPr="00AE04F4">
        <w:rPr>
          <w:rStyle w:val="4"/>
          <w:bCs w:val="0"/>
          <w:color w:val="000000"/>
          <w:sz w:val="24"/>
          <w:szCs w:val="24"/>
        </w:rPr>
        <w:t>контроля за</w:t>
      </w:r>
      <w:proofErr w:type="gramEnd"/>
      <w:r w:rsidRPr="00AE04F4">
        <w:rPr>
          <w:rStyle w:val="4"/>
          <w:bCs w:val="0"/>
          <w:color w:val="000000"/>
          <w:sz w:val="24"/>
          <w:szCs w:val="24"/>
        </w:rPr>
        <w:t xml:space="preserve"> облучением и заражением личного состава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gramStart"/>
      <w:r w:rsidRPr="00A52E48">
        <w:rPr>
          <w:rStyle w:val="21"/>
          <w:color w:val="000000"/>
          <w:sz w:val="24"/>
          <w:szCs w:val="24"/>
        </w:rPr>
        <w:t>В соответствии с положениями Федерального закона РФ от 9.01.1996 №3-ФЗ «О радиационной безопасности населения» контроль и учёт индивидуальных доз облучения, полученных от источников ионизирующего излучения, проведение медицинских процедур, естественного фона должны проводиться в рамках общегосударственной системы контроля облучения.</w:t>
      </w:r>
      <w:proofErr w:type="gramEnd"/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 фактической индивидуальной дозе, обусловленной внешним и внутренним облучением, персонал, связанный с ИИИ, подразделяется на две группы:</w:t>
      </w:r>
    </w:p>
    <w:p w:rsidR="00A52E48" w:rsidRPr="00A52E48" w:rsidRDefault="00A52E48" w:rsidP="00AE04F4">
      <w:pPr>
        <w:pStyle w:val="210"/>
        <w:shd w:val="clear" w:color="auto" w:fill="auto"/>
        <w:tabs>
          <w:tab w:val="left" w:pos="1134"/>
        </w:tabs>
        <w:spacing w:line="240" w:lineRule="auto"/>
        <w:rPr>
          <w:sz w:val="24"/>
          <w:szCs w:val="24"/>
        </w:rPr>
      </w:pPr>
      <w:r w:rsidRPr="00AE04F4">
        <w:rPr>
          <w:rStyle w:val="21"/>
          <w:color w:val="000000"/>
          <w:sz w:val="24"/>
          <w:szCs w:val="24"/>
          <w:u w:val="single"/>
        </w:rPr>
        <w:t>Первая группа</w:t>
      </w:r>
      <w:r w:rsidRPr="00A52E48">
        <w:rPr>
          <w:rStyle w:val="21"/>
          <w:color w:val="000000"/>
          <w:sz w:val="24"/>
          <w:szCs w:val="24"/>
        </w:rPr>
        <w:t xml:space="preserve"> - для лиц этой группы обязателен </w:t>
      </w:r>
      <w:r w:rsidRPr="00A52E48">
        <w:rPr>
          <w:rStyle w:val="22"/>
          <w:color w:val="000000"/>
          <w:sz w:val="24"/>
          <w:szCs w:val="24"/>
        </w:rPr>
        <w:t>индивидуальный дозиметрический контроль</w:t>
      </w:r>
      <w:r w:rsidRPr="00A52E48">
        <w:rPr>
          <w:rStyle w:val="21"/>
          <w:color w:val="000000"/>
          <w:sz w:val="24"/>
          <w:szCs w:val="24"/>
        </w:rPr>
        <w:t>. К этой группе относятся лица участвующие в ликвидации последствий аварии или ведущих работы в зонах сильного загрязнения.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Для этих лиц рассматриваются два подвидов контроля: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текущий - цель текущего контроля является получение достоверной информации о дозах облучения за весь период пребывания в зоне аварии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proofErr w:type="gramStart"/>
      <w:r w:rsidRPr="00A52E48">
        <w:rPr>
          <w:rStyle w:val="21"/>
          <w:color w:val="000000"/>
          <w:sz w:val="24"/>
          <w:szCs w:val="24"/>
        </w:rPr>
        <w:t>операционный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- получить оперативную информацию о дозах облучения за время отдельной радиационно-опасной операции, с целью исключения облучения выше установленной дозы облучения.</w:t>
      </w:r>
    </w:p>
    <w:p w:rsidR="00A52E48" w:rsidRPr="00A52E48" w:rsidRDefault="00A52E48" w:rsidP="00AE04F4">
      <w:pPr>
        <w:pStyle w:val="210"/>
        <w:shd w:val="clear" w:color="auto" w:fill="auto"/>
        <w:tabs>
          <w:tab w:val="left" w:pos="1134"/>
        </w:tabs>
        <w:spacing w:line="240" w:lineRule="auto"/>
        <w:rPr>
          <w:sz w:val="24"/>
          <w:szCs w:val="24"/>
        </w:rPr>
      </w:pPr>
      <w:r w:rsidRPr="00AE04F4">
        <w:rPr>
          <w:rStyle w:val="21"/>
          <w:color w:val="000000"/>
          <w:sz w:val="24"/>
          <w:szCs w:val="24"/>
          <w:u w:val="single"/>
        </w:rPr>
        <w:t>Вторая группа</w:t>
      </w:r>
      <w:r w:rsidRPr="00A52E48">
        <w:rPr>
          <w:rStyle w:val="21"/>
          <w:color w:val="000000"/>
          <w:sz w:val="24"/>
          <w:szCs w:val="24"/>
        </w:rPr>
        <w:t xml:space="preserve"> - индивидуальный дозиметрический контроль не обязателен, сохраняется контроль мощности дозы внешнего и внутреннего облучения, применяется групповой радиационный контроль. К ним относится лица, не участвующие в ликвидации последствий аварии.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Для решения выше указанных задач, для исключения </w:t>
      </w:r>
      <w:proofErr w:type="spellStart"/>
      <w:r w:rsidRPr="00A52E48">
        <w:rPr>
          <w:rStyle w:val="21"/>
          <w:color w:val="000000"/>
          <w:sz w:val="24"/>
          <w:szCs w:val="24"/>
        </w:rPr>
        <w:t>переоблучения</w:t>
      </w:r>
      <w:proofErr w:type="spellEnd"/>
      <w:r w:rsidRPr="00A52E48">
        <w:rPr>
          <w:rStyle w:val="21"/>
          <w:color w:val="000000"/>
          <w:sz w:val="24"/>
          <w:szCs w:val="24"/>
        </w:rPr>
        <w:t xml:space="preserve"> лиц, участвовавших в ликвидации аварий и обычном режиме работы, используются измерители дозы, применяемые как в мирное, так и военное время.</w:t>
      </w:r>
    </w:p>
    <w:p w:rsidR="00A52E48" w:rsidRPr="00AE04F4" w:rsidRDefault="00A52E48" w:rsidP="00A52E48">
      <w:pPr>
        <w:pStyle w:val="110"/>
        <w:shd w:val="clear" w:color="auto" w:fill="auto"/>
        <w:spacing w:before="120" w:line="240" w:lineRule="auto"/>
        <w:ind w:firstLine="720"/>
        <w:jc w:val="both"/>
        <w:rPr>
          <w:sz w:val="24"/>
          <w:szCs w:val="24"/>
          <w:u w:val="single"/>
        </w:rPr>
      </w:pPr>
      <w:bookmarkStart w:id="0" w:name="bookmark2"/>
      <w:r w:rsidRPr="00AE04F4">
        <w:rPr>
          <w:rStyle w:val="11"/>
          <w:b w:val="0"/>
          <w:bCs w:val="0"/>
          <w:color w:val="000000"/>
          <w:sz w:val="24"/>
          <w:szCs w:val="24"/>
          <w:u w:val="single"/>
        </w:rPr>
        <w:lastRenderedPageBreak/>
        <w:t>Комплекты индивидуальных дозиметров ДП-22В и ДП-24</w:t>
      </w:r>
      <w:bookmarkEnd w:id="0"/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Предназначены для контроля экспозиционных доз облучения у излучений, полученных при работе на зараженной РВ местности или при работе с </w:t>
      </w:r>
      <w:proofErr w:type="gramStart"/>
      <w:r w:rsidRPr="00A52E48">
        <w:rPr>
          <w:rStyle w:val="21"/>
          <w:color w:val="000000"/>
          <w:sz w:val="24"/>
          <w:szCs w:val="24"/>
        </w:rPr>
        <w:t>открытыми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и закрытыми ИИИ.</w:t>
      </w:r>
    </w:p>
    <w:p w:rsidR="00A52E48" w:rsidRPr="00A52E48" w:rsidRDefault="00A52E48" w:rsidP="00A52E48">
      <w:pPr>
        <w:pStyle w:val="3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52E48">
        <w:rPr>
          <w:rStyle w:val="3"/>
          <w:b w:val="0"/>
          <w:bCs w:val="0"/>
          <w:color w:val="000000"/>
          <w:sz w:val="24"/>
          <w:szCs w:val="24"/>
        </w:rPr>
        <w:t>Дозиметр ДП-22В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Комплект дозиметров ДП-22В состоит: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зарядного устройства ЭД-5,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50 шт. </w:t>
      </w:r>
      <w:proofErr w:type="spellStart"/>
      <w:r w:rsidRPr="00A52E48">
        <w:rPr>
          <w:rStyle w:val="21"/>
          <w:color w:val="000000"/>
          <w:sz w:val="24"/>
          <w:szCs w:val="24"/>
        </w:rPr>
        <w:t>прямопоказывающих</w:t>
      </w:r>
      <w:proofErr w:type="spellEnd"/>
      <w:r w:rsidRPr="00A52E48">
        <w:rPr>
          <w:rStyle w:val="21"/>
          <w:color w:val="000000"/>
          <w:sz w:val="24"/>
          <w:szCs w:val="24"/>
        </w:rPr>
        <w:t xml:space="preserve"> индивидуальных дозиметров ДКП-50А,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диапазон измерений от 2 до 50 </w:t>
      </w:r>
      <w:proofErr w:type="spellStart"/>
      <w:proofErr w:type="gramStart"/>
      <w:r w:rsidRPr="00A52E48">
        <w:rPr>
          <w:rStyle w:val="21"/>
          <w:color w:val="000000"/>
          <w:sz w:val="24"/>
          <w:szCs w:val="24"/>
        </w:rPr>
        <w:t>р</w:t>
      </w:r>
      <w:proofErr w:type="spellEnd"/>
      <w:proofErr w:type="gramEnd"/>
      <w:r w:rsidRPr="00A52E48">
        <w:rPr>
          <w:rStyle w:val="21"/>
          <w:color w:val="000000"/>
          <w:sz w:val="24"/>
          <w:szCs w:val="24"/>
        </w:rPr>
        <w:t xml:space="preserve">/г, при изменении мощности дозы у излучения от 0,5 до 200 </w:t>
      </w:r>
      <w:proofErr w:type="spellStart"/>
      <w:r w:rsidRPr="00A52E48">
        <w:rPr>
          <w:rStyle w:val="21"/>
          <w:color w:val="000000"/>
          <w:sz w:val="24"/>
          <w:szCs w:val="24"/>
        </w:rPr>
        <w:t>р</w:t>
      </w:r>
      <w:proofErr w:type="spellEnd"/>
      <w:r w:rsidRPr="00A52E48">
        <w:rPr>
          <w:rStyle w:val="21"/>
          <w:color w:val="000000"/>
          <w:sz w:val="24"/>
          <w:szCs w:val="24"/>
        </w:rPr>
        <w:t>/час,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саморазряд дозиметра ДКП-50А составляет не более 4 </w:t>
      </w:r>
      <w:proofErr w:type="spellStart"/>
      <w:proofErr w:type="gramStart"/>
      <w:r w:rsidRPr="00A52E48">
        <w:rPr>
          <w:rStyle w:val="21"/>
          <w:color w:val="000000"/>
          <w:sz w:val="24"/>
          <w:szCs w:val="24"/>
        </w:rPr>
        <w:t>р</w:t>
      </w:r>
      <w:proofErr w:type="spellEnd"/>
      <w:proofErr w:type="gramEnd"/>
      <w:r w:rsidRPr="00A52E48">
        <w:rPr>
          <w:rStyle w:val="21"/>
          <w:color w:val="000000"/>
          <w:sz w:val="24"/>
          <w:szCs w:val="24"/>
        </w:rPr>
        <w:t>/сутки, погрешность измерений ± 10%.</w:t>
      </w:r>
    </w:p>
    <w:p w:rsidR="00A52E48" w:rsidRPr="00A52E48" w:rsidRDefault="00A52E48" w:rsidP="00A52E48">
      <w:pPr>
        <w:pStyle w:val="210"/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Зарядное устройство ЭД-5 предназначено для зарядки дозиметров ДКП-50А.</w:t>
      </w:r>
    </w:p>
    <w:p w:rsidR="00A52E48" w:rsidRPr="00A52E48" w:rsidRDefault="00A52E48" w:rsidP="00A52E48">
      <w:pPr>
        <w:pStyle w:val="210"/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В корпусе ЭД-5 </w:t>
      </w:r>
      <w:proofErr w:type="gramStart"/>
      <w:r w:rsidRPr="00A52E48">
        <w:rPr>
          <w:rStyle w:val="21"/>
          <w:color w:val="000000"/>
          <w:sz w:val="24"/>
          <w:szCs w:val="24"/>
        </w:rPr>
        <w:t>размещены</w:t>
      </w:r>
      <w:proofErr w:type="gramEnd"/>
      <w:r w:rsidRPr="00A52E48">
        <w:rPr>
          <w:rStyle w:val="21"/>
          <w:color w:val="000000"/>
          <w:sz w:val="24"/>
          <w:szCs w:val="24"/>
        </w:rPr>
        <w:t>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преобразователь напряжения;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выпрямитель высокого напряжения;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потенциометр-регулятор напряжения;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proofErr w:type="spellStart"/>
      <w:r w:rsidRPr="00A52E48">
        <w:rPr>
          <w:rStyle w:val="21"/>
          <w:color w:val="000000"/>
          <w:sz w:val="24"/>
          <w:szCs w:val="24"/>
        </w:rPr>
        <w:t>микровыключатель</w:t>
      </w:r>
      <w:proofErr w:type="spellEnd"/>
      <w:r w:rsidRPr="00A52E48">
        <w:rPr>
          <w:rStyle w:val="21"/>
          <w:color w:val="000000"/>
          <w:sz w:val="24"/>
          <w:szCs w:val="24"/>
        </w:rPr>
        <w:t>;</w:t>
      </w:r>
    </w:p>
    <w:p w:rsidR="00A52E48" w:rsidRPr="00A52E48" w:rsidRDefault="00A52E48" w:rsidP="00A52E48">
      <w:pPr>
        <w:pStyle w:val="aa"/>
        <w:framePr w:wrap="none" w:vAnchor="page" w:hAnchor="page" w:x="11204" w:y="15490"/>
        <w:shd w:val="clear" w:color="auto" w:fill="auto"/>
        <w:tabs>
          <w:tab w:val="left" w:pos="1134"/>
        </w:tabs>
        <w:spacing w:line="240" w:lineRule="auto"/>
        <w:ind w:firstLine="720"/>
        <w:jc w:val="left"/>
        <w:rPr>
          <w:sz w:val="24"/>
          <w:szCs w:val="24"/>
        </w:rPr>
      </w:pPr>
      <w:r w:rsidRPr="00A52E48">
        <w:rPr>
          <w:rStyle w:val="a9"/>
          <w:b w:val="0"/>
          <w:bCs w:val="0"/>
          <w:color w:val="000000"/>
          <w:sz w:val="24"/>
          <w:szCs w:val="24"/>
        </w:rPr>
        <w:t>3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лампочка просвета зарядного гнезда.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На верхней панели находится ручка потенциометра, зарядное гнездо с колпачком.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Питание ЭД-5 осуществляется от двух сухих элементов 1,6 ПМЦ-У-8(1454) - 9В. Время </w:t>
      </w:r>
      <w:proofErr w:type="gramStart"/>
      <w:r w:rsidRPr="00A52E48">
        <w:rPr>
          <w:rStyle w:val="21"/>
          <w:color w:val="000000"/>
          <w:sz w:val="24"/>
          <w:szCs w:val="24"/>
        </w:rPr>
        <w:t>непрерывной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работы 30 часов, при токе потребления 200 МА.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Выходное напряжение регулируется потенциометром в пределах 180-250-В.</w:t>
      </w:r>
    </w:p>
    <w:p w:rsidR="00A52E48" w:rsidRPr="00A52E48" w:rsidRDefault="00A52E48" w:rsidP="00A52E48">
      <w:pPr>
        <w:pStyle w:val="3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52E48">
        <w:rPr>
          <w:rStyle w:val="3"/>
          <w:b w:val="0"/>
          <w:bCs w:val="0"/>
          <w:color w:val="000000"/>
          <w:sz w:val="24"/>
          <w:szCs w:val="24"/>
        </w:rPr>
        <w:t xml:space="preserve">Дозиметр карманный </w:t>
      </w:r>
      <w:proofErr w:type="spellStart"/>
      <w:r w:rsidRPr="00A52E48">
        <w:rPr>
          <w:rStyle w:val="3"/>
          <w:b w:val="0"/>
          <w:bCs w:val="0"/>
          <w:color w:val="000000"/>
          <w:sz w:val="24"/>
          <w:szCs w:val="24"/>
        </w:rPr>
        <w:t>прямопоказывающий</w:t>
      </w:r>
      <w:proofErr w:type="spellEnd"/>
      <w:r w:rsidRPr="00A52E48">
        <w:rPr>
          <w:rStyle w:val="3"/>
          <w:b w:val="0"/>
          <w:bCs w:val="0"/>
          <w:color w:val="000000"/>
          <w:sz w:val="24"/>
          <w:szCs w:val="24"/>
        </w:rPr>
        <w:t xml:space="preserve"> ДКП-50А.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Дозиметр состоит </w:t>
      </w:r>
      <w:proofErr w:type="gramStart"/>
      <w:r w:rsidRPr="00A52E48">
        <w:rPr>
          <w:rStyle w:val="21"/>
          <w:color w:val="000000"/>
          <w:sz w:val="24"/>
          <w:szCs w:val="24"/>
        </w:rPr>
        <w:t>из</w:t>
      </w:r>
      <w:proofErr w:type="gramEnd"/>
      <w:r w:rsidRPr="00A52E48">
        <w:rPr>
          <w:rStyle w:val="21"/>
          <w:color w:val="000000"/>
          <w:sz w:val="24"/>
          <w:szCs w:val="24"/>
        </w:rPr>
        <w:t>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proofErr w:type="gramStart"/>
      <w:r w:rsidRPr="00A52E48">
        <w:rPr>
          <w:rStyle w:val="21"/>
          <w:color w:val="000000"/>
          <w:sz w:val="24"/>
          <w:szCs w:val="24"/>
        </w:rPr>
        <w:t>дюралевого корпуса, в котором расположены ионизирующая камера с конденсатором, электроскоп, отчётное устройство;</w:t>
      </w:r>
      <w:proofErr w:type="gramEnd"/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зарядной части, состоящей из диафрагмы с подвижным контактным штырём заряда.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Основная часть дозиметра - малогабаритная ионизационная камера, к которой</w:t>
      </w:r>
      <w:r w:rsidRPr="00A52E48">
        <w:rPr>
          <w:sz w:val="24"/>
          <w:szCs w:val="24"/>
        </w:rPr>
        <w:t xml:space="preserve"> </w:t>
      </w:r>
      <w:r w:rsidRPr="00A52E48">
        <w:rPr>
          <w:rStyle w:val="21"/>
          <w:color w:val="000000"/>
          <w:sz w:val="24"/>
          <w:szCs w:val="24"/>
        </w:rPr>
        <w:t>подключён конденсатор с электроскопом.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 передней части корпуса расположено отчётное устройство. Шкала имеет 25 делений (от 0 до50), цена одного деления соответствует двум рентгенам.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Принцип действия: при воздейств</w:t>
      </w:r>
      <w:proofErr w:type="gramStart"/>
      <w:r w:rsidRPr="00A52E48">
        <w:rPr>
          <w:rStyle w:val="21"/>
          <w:color w:val="000000"/>
          <w:sz w:val="24"/>
          <w:szCs w:val="24"/>
        </w:rPr>
        <w:t>ии у и</w:t>
      </w:r>
      <w:proofErr w:type="gramEnd"/>
      <w:r w:rsidRPr="00A52E48">
        <w:rPr>
          <w:rStyle w:val="21"/>
          <w:color w:val="000000"/>
          <w:sz w:val="24"/>
          <w:szCs w:val="24"/>
        </w:rPr>
        <w:t>злучения на заряженный дозиметр в рабочем объёме ионизационной камеры возникает ионизационный ток, который уменьшает первоначальный заряд конденсатора, в результате визирная нить перемещается по шкале отчётного устройства.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Дозиметр заряжен - визирная нить должна быть расположена на «0» шкалы отсчёта.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Дозиметр разряжен - визирная нить должна быть расположена на «50» шкалы отсчёта.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2"/>
          <w:color w:val="000000"/>
          <w:sz w:val="24"/>
          <w:szCs w:val="24"/>
        </w:rPr>
        <w:t xml:space="preserve">Зарядка дозиметра ДКП-50А </w:t>
      </w:r>
      <w:r w:rsidRPr="00A52E48">
        <w:rPr>
          <w:rStyle w:val="21"/>
          <w:color w:val="000000"/>
          <w:sz w:val="24"/>
          <w:szCs w:val="24"/>
        </w:rPr>
        <w:t>производится перед выходом на работу в район радиоактивного заражения в следующем порядке: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открыть крышку отсека питания ЭД-5, вставить в гнездо батареи </w:t>
      </w:r>
      <w:proofErr w:type="gramStart"/>
      <w:r w:rsidRPr="00A52E48">
        <w:rPr>
          <w:rStyle w:val="21"/>
          <w:color w:val="000000"/>
          <w:sz w:val="24"/>
          <w:szCs w:val="24"/>
        </w:rPr>
        <w:t>питания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соблюдая полярность, закрыть крышку; - отвернуть защитный колпачок зарядного гнезда;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повернуть ручку потенциометра влево до отказа;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отвернуть защитную оправу блока заряда дозиметра, вставить дозиметр в зарядное гнездо, слегка нажать на дозиметр (наблюдая в окуляр, должна загореться лампа просвета шкалы окуляра);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наблюдая в окуляр, проворачивать ручку потенциометра </w:t>
      </w:r>
      <w:proofErr w:type="gramStart"/>
      <w:r w:rsidRPr="00A52E48">
        <w:rPr>
          <w:rStyle w:val="21"/>
          <w:color w:val="000000"/>
          <w:sz w:val="24"/>
          <w:szCs w:val="24"/>
        </w:rPr>
        <w:t>в право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до тех пор, пока изображение нити на шкале не установится на «О»;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вынуть дозиметр из гнезда, проверить положение нити на шкале, завернуть </w:t>
      </w:r>
      <w:r w:rsidRPr="00A52E48">
        <w:rPr>
          <w:rStyle w:val="21"/>
          <w:color w:val="000000"/>
          <w:sz w:val="24"/>
          <w:szCs w:val="24"/>
        </w:rPr>
        <w:lastRenderedPageBreak/>
        <w:t>защитную оправу места заряда дозиметра;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повернуть ручку потенциометра влево.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Дозиметр ДКП-50А готов к работе.</w:t>
      </w:r>
    </w:p>
    <w:p w:rsidR="00A52E48" w:rsidRPr="00A52E48" w:rsidRDefault="00A52E48" w:rsidP="00A52E48">
      <w:pPr>
        <w:pStyle w:val="30"/>
        <w:shd w:val="clear" w:color="auto" w:fill="auto"/>
        <w:spacing w:line="240" w:lineRule="auto"/>
        <w:ind w:firstLine="720"/>
        <w:jc w:val="both"/>
        <w:rPr>
          <w:sz w:val="24"/>
          <w:szCs w:val="24"/>
        </w:rPr>
      </w:pPr>
      <w:r w:rsidRPr="00A52E48">
        <w:rPr>
          <w:rStyle w:val="3"/>
          <w:b w:val="0"/>
          <w:bCs w:val="0"/>
          <w:color w:val="000000"/>
          <w:sz w:val="24"/>
          <w:szCs w:val="24"/>
        </w:rPr>
        <w:t>Дозиметр ДП-24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Комплект дозиметров ДП-24 состоит из зарядного устройства ЭД-5 и пяти дозиметров ДКП-50А. Комплект предназначен для небольших формирований и учреждений ГО. Устройство, подготовка к работе и использование </w:t>
      </w:r>
      <w:proofErr w:type="gramStart"/>
      <w:r w:rsidRPr="00A52E48">
        <w:rPr>
          <w:rStyle w:val="21"/>
          <w:color w:val="000000"/>
          <w:sz w:val="24"/>
          <w:szCs w:val="24"/>
        </w:rPr>
        <w:t>аналогичны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ДП-22В.</w:t>
      </w:r>
    </w:p>
    <w:p w:rsidR="00A52E48" w:rsidRPr="00AE04F4" w:rsidRDefault="00A52E48" w:rsidP="00A52E48">
      <w:pPr>
        <w:pStyle w:val="110"/>
        <w:shd w:val="clear" w:color="auto" w:fill="auto"/>
        <w:spacing w:before="120" w:line="240" w:lineRule="auto"/>
        <w:ind w:firstLine="720"/>
        <w:jc w:val="both"/>
        <w:rPr>
          <w:sz w:val="24"/>
          <w:szCs w:val="24"/>
          <w:u w:val="single"/>
        </w:rPr>
      </w:pPr>
      <w:bookmarkStart w:id="1" w:name="bookmark3"/>
      <w:r w:rsidRPr="00AE04F4">
        <w:rPr>
          <w:rStyle w:val="11"/>
          <w:b w:val="0"/>
          <w:bCs w:val="0"/>
          <w:color w:val="000000"/>
          <w:sz w:val="24"/>
          <w:szCs w:val="24"/>
          <w:u w:val="single"/>
        </w:rPr>
        <w:t>Комплект индивидуальных дозиметров И</w:t>
      </w:r>
      <w:r w:rsidRPr="00AE04F4">
        <w:rPr>
          <w:rStyle w:val="12"/>
          <w:b w:val="0"/>
          <w:bCs w:val="0"/>
          <w:color w:val="000000"/>
          <w:sz w:val="24"/>
          <w:szCs w:val="24"/>
        </w:rPr>
        <w:t>Д</w:t>
      </w:r>
      <w:r w:rsidRPr="00AE04F4">
        <w:rPr>
          <w:rStyle w:val="11"/>
          <w:b w:val="0"/>
          <w:bCs w:val="0"/>
          <w:color w:val="000000"/>
          <w:sz w:val="24"/>
          <w:szCs w:val="24"/>
          <w:u w:val="single"/>
        </w:rPr>
        <w:t>-1</w:t>
      </w:r>
      <w:bookmarkEnd w:id="1"/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gramStart"/>
      <w:r w:rsidRPr="00A52E48">
        <w:rPr>
          <w:rStyle w:val="21"/>
          <w:color w:val="000000"/>
          <w:sz w:val="24"/>
          <w:szCs w:val="24"/>
        </w:rPr>
        <w:t>Предназначен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для измерения индивидуальных доз </w:t>
      </w:r>
      <w:proofErr w:type="spellStart"/>
      <w:r w:rsidRPr="00A52E48">
        <w:rPr>
          <w:rStyle w:val="21"/>
          <w:color w:val="000000"/>
          <w:sz w:val="24"/>
          <w:szCs w:val="24"/>
        </w:rPr>
        <w:t>у-нетронного</w:t>
      </w:r>
      <w:proofErr w:type="spellEnd"/>
      <w:r w:rsidRPr="00A52E48">
        <w:rPr>
          <w:rStyle w:val="21"/>
          <w:color w:val="000000"/>
          <w:sz w:val="24"/>
          <w:szCs w:val="24"/>
        </w:rPr>
        <w:t xml:space="preserve"> излучения.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Комплект дозиметров состоит: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десять </w:t>
      </w:r>
      <w:proofErr w:type="spellStart"/>
      <w:r w:rsidRPr="00A52E48">
        <w:rPr>
          <w:rStyle w:val="21"/>
          <w:color w:val="000000"/>
          <w:sz w:val="24"/>
          <w:szCs w:val="24"/>
        </w:rPr>
        <w:t>прямопоказывающих</w:t>
      </w:r>
      <w:proofErr w:type="spellEnd"/>
      <w:r w:rsidRPr="00A52E48">
        <w:rPr>
          <w:rStyle w:val="21"/>
          <w:color w:val="000000"/>
          <w:sz w:val="24"/>
          <w:szCs w:val="24"/>
        </w:rPr>
        <w:t xml:space="preserve"> дозиметров ИД-1;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зарядное устройство ЭД-6 (пьезоэлектрического типа);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футляр.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Дозиметр ИД - 1 обеспечивает измерение поглощенных доз у - нейтронного излучения в диапазоне от 20 до 500 РАД (1рад=1,05 </w:t>
      </w:r>
      <w:proofErr w:type="gramStart"/>
      <w:r w:rsidRPr="00A52E48">
        <w:rPr>
          <w:rStyle w:val="21"/>
          <w:color w:val="000000"/>
          <w:sz w:val="24"/>
          <w:szCs w:val="24"/>
        </w:rPr>
        <w:t>р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=0,01 </w:t>
      </w:r>
      <w:proofErr w:type="spellStart"/>
      <w:r w:rsidRPr="00A52E48">
        <w:rPr>
          <w:rStyle w:val="21"/>
          <w:color w:val="000000"/>
          <w:sz w:val="24"/>
          <w:szCs w:val="24"/>
        </w:rPr>
        <w:t>гр</w:t>
      </w:r>
      <w:proofErr w:type="spellEnd"/>
      <w:r w:rsidRPr="00A52E48">
        <w:rPr>
          <w:rStyle w:val="21"/>
          <w:color w:val="000000"/>
          <w:sz w:val="24"/>
          <w:szCs w:val="24"/>
        </w:rPr>
        <w:t>) с мощностью дозы от 10 до 366000 рад/час. Наработка на отказ комплекта составляет не выше 5000 час.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Устройство, принцип работы дозиметров ИД - 1 аналогично ДКП-50 А. При воздейств</w:t>
      </w:r>
      <w:proofErr w:type="gramStart"/>
      <w:r w:rsidRPr="00A52E48">
        <w:rPr>
          <w:rStyle w:val="21"/>
          <w:color w:val="000000"/>
          <w:sz w:val="24"/>
          <w:szCs w:val="24"/>
        </w:rPr>
        <w:t>ии ио</w:t>
      </w:r>
      <w:proofErr w:type="gramEnd"/>
      <w:r w:rsidRPr="00A52E48">
        <w:rPr>
          <w:rStyle w:val="21"/>
          <w:color w:val="000000"/>
          <w:sz w:val="24"/>
          <w:szCs w:val="24"/>
        </w:rPr>
        <w:t>низирующего излучения на заряженный дозиметр в объеме ионизационной камеры возникает ионизационный ток, уменьшающий потенциал конденсатора. Уменьшение потенциала пропорционально дозе облучения.</w:t>
      </w:r>
    </w:p>
    <w:p w:rsidR="00A52E48" w:rsidRPr="00A52E48" w:rsidRDefault="00A52E48" w:rsidP="00A52E48">
      <w:pPr>
        <w:pStyle w:val="aa"/>
        <w:framePr w:wrap="none" w:vAnchor="page" w:hAnchor="page" w:x="11199" w:y="15503"/>
        <w:shd w:val="clear" w:color="auto" w:fill="auto"/>
        <w:spacing w:line="240" w:lineRule="auto"/>
        <w:ind w:firstLine="720"/>
        <w:jc w:val="left"/>
        <w:rPr>
          <w:sz w:val="24"/>
          <w:szCs w:val="24"/>
        </w:rPr>
      </w:pPr>
      <w:r w:rsidRPr="00A52E48">
        <w:rPr>
          <w:rStyle w:val="a9"/>
          <w:b w:val="0"/>
          <w:bCs w:val="0"/>
          <w:color w:val="000000"/>
          <w:sz w:val="24"/>
          <w:szCs w:val="24"/>
        </w:rPr>
        <w:t>4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Зарядное устройство ЭД-6 пьезоэлектрического типа, имеющего возможность плавного изменения выходного напряжения от 180 до 250 В.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Технический ресурс не менее 10000 час, срок службы не менее 15 лет.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Принцип работы зарядного устройства основан на следующем: при вращении ручки по часовой стрелке рычажный механизм создает давление на </w:t>
      </w:r>
      <w:proofErr w:type="spellStart"/>
      <w:r w:rsidRPr="00A52E48">
        <w:rPr>
          <w:rStyle w:val="21"/>
          <w:color w:val="000000"/>
          <w:sz w:val="24"/>
          <w:szCs w:val="24"/>
        </w:rPr>
        <w:t>пьезоэлементы</w:t>
      </w:r>
      <w:proofErr w:type="spellEnd"/>
      <w:r w:rsidRPr="00A52E48">
        <w:rPr>
          <w:rStyle w:val="21"/>
          <w:color w:val="000000"/>
          <w:sz w:val="24"/>
          <w:szCs w:val="24"/>
        </w:rPr>
        <w:t>, которые, деформируясь, создают на торцах разность потенциалов. По центральному стержню блока заряда ИД-1 подается «плюс» на центральный электрод, а по корпусу - «минус» на внешний электрод.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Порядок зарядки дозиметра ИД-1 на зарядном устройстве следующий: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повернуть ручку зарядного устройства против часовой стрелки до упора;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вставить дозиметр в зарядно-контактное гнездо зарядного устройства;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направить зарядное устройство зеркалом на внешний источник света;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добиться максимального освещения шкалы поворотом зеркала;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нажать на дозиметр и наблюдая в окуляр, поворачивать ручку зарядного устройства по часовой стрелке до тех пор, пока изображение нити на школе дозиметра не установится на «0»;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после этого вынуть дозиметр из зарядно-контактного гнезда.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Дозиметр готов к работе.</w:t>
      </w:r>
    </w:p>
    <w:p w:rsidR="00A52E48" w:rsidRPr="00AE04F4" w:rsidRDefault="00A52E48" w:rsidP="00A52E48">
      <w:pPr>
        <w:pStyle w:val="110"/>
        <w:shd w:val="clear" w:color="auto" w:fill="auto"/>
        <w:spacing w:before="120" w:line="240" w:lineRule="auto"/>
        <w:ind w:firstLine="720"/>
        <w:jc w:val="both"/>
        <w:rPr>
          <w:sz w:val="24"/>
          <w:szCs w:val="24"/>
          <w:u w:val="single"/>
        </w:rPr>
      </w:pPr>
      <w:bookmarkStart w:id="2" w:name="bookmark4"/>
      <w:r w:rsidRPr="00AE04F4">
        <w:rPr>
          <w:rStyle w:val="11"/>
          <w:b w:val="0"/>
          <w:bCs w:val="0"/>
          <w:color w:val="000000"/>
          <w:sz w:val="24"/>
          <w:szCs w:val="24"/>
          <w:u w:val="single"/>
        </w:rPr>
        <w:t>Индивидуальный измеритель дозы ИД-11 с измерительным устройством ИУ-1</w:t>
      </w:r>
      <w:bookmarkEnd w:id="2"/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Комплект индивидуальных дозиметров состоит: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500 измерителей дозы ИД-11;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измерительного устройства ИУ -1;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134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два кабеля питания (кабель с вилкой для питания от сети переменного тока 220В и кабель с вилкой для питания постоянным током от аккумулятора 12В).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Принцип действия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Регистрация доз у - нейтронного излучения осуществляется с помощью </w:t>
      </w:r>
      <w:proofErr w:type="spellStart"/>
      <w:r w:rsidRPr="00A52E48">
        <w:rPr>
          <w:rStyle w:val="21"/>
          <w:color w:val="000000"/>
          <w:sz w:val="24"/>
          <w:szCs w:val="24"/>
        </w:rPr>
        <w:t>алюмофосфорного</w:t>
      </w:r>
      <w:proofErr w:type="spellEnd"/>
      <w:r w:rsidRPr="00A52E48">
        <w:rPr>
          <w:rStyle w:val="21"/>
          <w:color w:val="000000"/>
          <w:sz w:val="24"/>
          <w:szCs w:val="24"/>
        </w:rPr>
        <w:t xml:space="preserve"> стекла, активизированного серебром (детектора). Диапазон регистрации поглощенной дозы от 10 до 1500 РАД. Доза излучения суммируется при периодическом у - облучении детектора ИД -11 и сохраняется в течени</w:t>
      </w:r>
      <w:proofErr w:type="gramStart"/>
      <w:r w:rsidRPr="00A52E48">
        <w:rPr>
          <w:rStyle w:val="21"/>
          <w:color w:val="000000"/>
          <w:sz w:val="24"/>
          <w:szCs w:val="24"/>
        </w:rPr>
        <w:t>и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12 месяцев.</w:t>
      </w:r>
    </w:p>
    <w:p w:rsidR="00A52E48" w:rsidRPr="00A52E48" w:rsidRDefault="00A52E48" w:rsidP="00A52E48">
      <w:pPr>
        <w:pStyle w:val="210"/>
        <w:shd w:val="clear" w:color="auto" w:fill="auto"/>
        <w:tabs>
          <w:tab w:val="left" w:pos="4478"/>
        </w:tabs>
        <w:spacing w:line="240" w:lineRule="auto"/>
        <w:ind w:firstLine="720"/>
        <w:rPr>
          <w:rStyle w:val="21"/>
          <w:color w:val="000000"/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 xml:space="preserve">Конструктивно ИД-11 состоит из корпуса и держателя со стеклянной пластинкой (детектором). На держателе </w:t>
      </w:r>
      <w:proofErr w:type="gramStart"/>
      <w:r w:rsidRPr="00A52E48">
        <w:rPr>
          <w:rStyle w:val="21"/>
          <w:color w:val="000000"/>
          <w:sz w:val="24"/>
          <w:szCs w:val="24"/>
        </w:rPr>
        <w:t>указаны</w:t>
      </w:r>
      <w:proofErr w:type="gramEnd"/>
      <w:r w:rsidRPr="00A52E48">
        <w:rPr>
          <w:rStyle w:val="21"/>
          <w:color w:val="000000"/>
          <w:sz w:val="24"/>
          <w:szCs w:val="24"/>
        </w:rPr>
        <w:t>:</w:t>
      </w:r>
    </w:p>
    <w:p w:rsidR="00A52E48" w:rsidRPr="00A52E48" w:rsidRDefault="00A52E48" w:rsidP="00A52E48">
      <w:pPr>
        <w:pStyle w:val="210"/>
        <w:shd w:val="clear" w:color="auto" w:fill="auto"/>
        <w:tabs>
          <w:tab w:val="left" w:pos="4478"/>
        </w:tabs>
        <w:spacing w:line="240" w:lineRule="auto"/>
        <w:ind w:firstLine="720"/>
        <w:rPr>
          <w:rStyle w:val="21"/>
          <w:color w:val="000000"/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lastRenderedPageBreak/>
        <w:t xml:space="preserve">порядковый номер комплекта; </w:t>
      </w:r>
    </w:p>
    <w:p w:rsidR="00A52E48" w:rsidRPr="00A52E48" w:rsidRDefault="00A52E48" w:rsidP="00A52E48">
      <w:pPr>
        <w:pStyle w:val="210"/>
        <w:shd w:val="clear" w:color="auto" w:fill="auto"/>
        <w:tabs>
          <w:tab w:val="left" w:pos="4478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порядковый номер</w:t>
      </w:r>
      <w:r w:rsidRPr="00A52E48">
        <w:rPr>
          <w:sz w:val="24"/>
          <w:szCs w:val="24"/>
        </w:rPr>
        <w:t xml:space="preserve"> </w:t>
      </w:r>
      <w:r w:rsidRPr="00A52E48">
        <w:rPr>
          <w:rStyle w:val="21"/>
          <w:color w:val="000000"/>
          <w:sz w:val="24"/>
          <w:szCs w:val="24"/>
        </w:rPr>
        <w:t>индивидуального измерителя.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proofErr w:type="gramStart"/>
      <w:r w:rsidRPr="00A52E48">
        <w:rPr>
          <w:rStyle w:val="21"/>
          <w:color w:val="000000"/>
          <w:sz w:val="24"/>
          <w:szCs w:val="24"/>
        </w:rPr>
        <w:t>Облученный</w:t>
      </w:r>
      <w:proofErr w:type="gramEnd"/>
      <w:r w:rsidRPr="00A52E48">
        <w:rPr>
          <w:rStyle w:val="21"/>
          <w:color w:val="000000"/>
          <w:sz w:val="24"/>
          <w:szCs w:val="24"/>
        </w:rPr>
        <w:t xml:space="preserve"> ИД-11 обеспечивает показания измерительного устройства с погрешностью ±15% через 6 часов после облучения.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Измерительное устройство ИУ-1.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Питание измерительного устройства осуществляется от сети переменного тока напряжением 220В, а так же от аккумуляторов напряжением 12В ±10% или 24В ±10%.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На передней панели ИУ-1 расположены: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индикаторное цифровое табло;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ручка установки нуля и калибровок;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тумблер «</w:t>
      </w:r>
      <w:proofErr w:type="spellStart"/>
      <w:r w:rsidRPr="00A52E48">
        <w:rPr>
          <w:rStyle w:val="21"/>
          <w:color w:val="000000"/>
          <w:sz w:val="24"/>
          <w:szCs w:val="24"/>
        </w:rPr>
        <w:t>Вкл</w:t>
      </w:r>
      <w:proofErr w:type="spellEnd"/>
      <w:r w:rsidRPr="00A52E48">
        <w:rPr>
          <w:rStyle w:val="21"/>
          <w:color w:val="000000"/>
          <w:sz w:val="24"/>
          <w:szCs w:val="24"/>
        </w:rPr>
        <w:t>»;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  <w:tab w:val="center" w:pos="5195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световое табло установки нуля (-,0, +);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ключ для вскрытия ИД-11 «</w:t>
      </w:r>
      <w:proofErr w:type="spellStart"/>
      <w:r w:rsidRPr="00A52E48">
        <w:rPr>
          <w:rStyle w:val="21"/>
          <w:color w:val="000000"/>
          <w:sz w:val="24"/>
          <w:szCs w:val="24"/>
        </w:rPr>
        <w:t>откр</w:t>
      </w:r>
      <w:proofErr w:type="spellEnd"/>
      <w:r w:rsidRPr="00A52E48">
        <w:rPr>
          <w:rStyle w:val="21"/>
          <w:color w:val="000000"/>
          <w:sz w:val="24"/>
          <w:szCs w:val="24"/>
        </w:rPr>
        <w:t>», «</w:t>
      </w:r>
      <w:proofErr w:type="spellStart"/>
      <w:r w:rsidRPr="00A52E48">
        <w:rPr>
          <w:rStyle w:val="21"/>
          <w:color w:val="000000"/>
          <w:sz w:val="24"/>
          <w:szCs w:val="24"/>
        </w:rPr>
        <w:t>закр</w:t>
      </w:r>
      <w:proofErr w:type="spellEnd"/>
      <w:r w:rsidRPr="00A52E48">
        <w:rPr>
          <w:rStyle w:val="21"/>
          <w:color w:val="000000"/>
          <w:sz w:val="24"/>
          <w:szCs w:val="24"/>
        </w:rPr>
        <w:t>»;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измерительное гнездо для установки детектора дозиметра ИД-11.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Подготовка измерительного устройства к работе, проверка работоспособности и проверка градуировки ИУ-1 по градировочному детектору проводится согласно инструкции по эксплуатации.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Для измерения дозы необходимо: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вскрыть ИД-11;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извлечь детектор из корпуса;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вставить детектор в измерительное гнездо измерительного устройства;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достать детектор вместе с подвижным стаканом до упора;</w:t>
      </w:r>
    </w:p>
    <w:p w:rsidR="00A52E48" w:rsidRPr="00A52E48" w:rsidRDefault="00A52E48" w:rsidP="00A52E48">
      <w:pPr>
        <w:pStyle w:val="210"/>
        <w:numPr>
          <w:ilvl w:val="0"/>
          <w:numId w:val="43"/>
        </w:numPr>
        <w:shd w:val="clear" w:color="auto" w:fill="auto"/>
        <w:tabs>
          <w:tab w:val="left" w:pos="1437"/>
        </w:tabs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эту операцию нужно проводить 3-4 раза;</w:t>
      </w:r>
    </w:p>
    <w:p w:rsidR="00A52E48" w:rsidRPr="00A52E48" w:rsidRDefault="00A52E48" w:rsidP="00A52E48">
      <w:pPr>
        <w:pStyle w:val="aa"/>
        <w:framePr w:wrap="none" w:vAnchor="page" w:hAnchor="page" w:x="11201" w:y="15503"/>
        <w:shd w:val="clear" w:color="auto" w:fill="auto"/>
        <w:spacing w:line="240" w:lineRule="auto"/>
        <w:ind w:firstLine="720"/>
        <w:jc w:val="left"/>
        <w:rPr>
          <w:sz w:val="24"/>
          <w:szCs w:val="24"/>
        </w:rPr>
      </w:pPr>
      <w:r w:rsidRPr="00A52E48">
        <w:rPr>
          <w:rStyle w:val="a9"/>
          <w:b w:val="0"/>
          <w:bCs w:val="0"/>
          <w:color w:val="000000"/>
          <w:sz w:val="24"/>
          <w:szCs w:val="24"/>
        </w:rPr>
        <w:t>5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- записывается третье или четвертое показание, установившееся на табло ИУ-1 (первые показатели в счет не принимаются).</w:t>
      </w:r>
    </w:p>
    <w:p w:rsidR="00A52E48" w:rsidRPr="00A52E48" w:rsidRDefault="00A52E48" w:rsidP="00A52E48">
      <w:pPr>
        <w:pStyle w:val="210"/>
        <w:shd w:val="clear" w:color="auto" w:fill="auto"/>
        <w:spacing w:line="240" w:lineRule="auto"/>
        <w:ind w:firstLine="720"/>
        <w:rPr>
          <w:sz w:val="24"/>
          <w:szCs w:val="24"/>
        </w:rPr>
      </w:pPr>
      <w:r w:rsidRPr="00A52E48">
        <w:rPr>
          <w:rStyle w:val="21"/>
          <w:color w:val="000000"/>
          <w:sz w:val="24"/>
          <w:szCs w:val="24"/>
        </w:rPr>
        <w:t>В свези с тем, что детектор ИУ-11 при каждом последующем облучении показывает значение поглощенной дозы, для определения измеряемой дозы нужно вычесть из показаний табло записанное значение предыдущего измерения данного детектора.</w:t>
      </w:r>
    </w:p>
    <w:p w:rsidR="00A52E48" w:rsidRPr="00A52E48" w:rsidRDefault="00A52E48" w:rsidP="00A52E48">
      <w:pPr>
        <w:pStyle w:val="41"/>
        <w:shd w:val="clear" w:color="auto" w:fill="auto"/>
        <w:spacing w:before="0" w:line="240" w:lineRule="auto"/>
        <w:ind w:firstLine="720"/>
        <w:jc w:val="left"/>
        <w:rPr>
          <w:rStyle w:val="4"/>
          <w:b w:val="0"/>
          <w:bCs w:val="0"/>
          <w:color w:val="000000"/>
          <w:sz w:val="24"/>
          <w:szCs w:val="24"/>
        </w:rPr>
      </w:pPr>
    </w:p>
    <w:p w:rsidR="00A52E48" w:rsidRPr="00A52E48" w:rsidRDefault="00A52E48" w:rsidP="00A52E48"/>
    <w:p w:rsidR="00244849" w:rsidRPr="00A52E48" w:rsidRDefault="00244849" w:rsidP="00244849">
      <w:pPr>
        <w:tabs>
          <w:tab w:val="left" w:pos="426"/>
        </w:tabs>
        <w:ind w:firstLine="709"/>
        <w:jc w:val="both"/>
        <w:rPr>
          <w:b/>
          <w:color w:val="000000"/>
        </w:rPr>
      </w:pPr>
    </w:p>
    <w:sectPr w:rsidR="00244849" w:rsidRPr="00A52E48" w:rsidSect="002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349" w:rsidRDefault="00D43349" w:rsidP="00EF5535">
      <w:r>
        <w:separator/>
      </w:r>
    </w:p>
  </w:endnote>
  <w:endnote w:type="continuationSeparator" w:id="0">
    <w:p w:rsidR="00D43349" w:rsidRDefault="00D43349" w:rsidP="00EF5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349" w:rsidRDefault="00D43349" w:rsidP="00EF5535">
      <w:r>
        <w:separator/>
      </w:r>
    </w:p>
  </w:footnote>
  <w:footnote w:type="continuationSeparator" w:id="0">
    <w:p w:rsidR="00D43349" w:rsidRDefault="00D43349" w:rsidP="00EF5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5B65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9"/>
    <w:multiLevelType w:val="multilevel"/>
    <w:tmpl w:val="D4B6F2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665875"/>
    <w:multiLevelType w:val="hybridMultilevel"/>
    <w:tmpl w:val="AFD63A96"/>
    <w:lvl w:ilvl="0" w:tplc="50B8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9"/>
  </w:num>
  <w:num w:numId="3">
    <w:abstractNumId w:val="24"/>
  </w:num>
  <w:num w:numId="4">
    <w:abstractNumId w:val="18"/>
  </w:num>
  <w:num w:numId="5">
    <w:abstractNumId w:val="5"/>
  </w:num>
  <w:num w:numId="6">
    <w:abstractNumId w:val="35"/>
  </w:num>
  <w:num w:numId="7">
    <w:abstractNumId w:val="28"/>
  </w:num>
  <w:num w:numId="8">
    <w:abstractNumId w:val="27"/>
  </w:num>
  <w:num w:numId="9">
    <w:abstractNumId w:val="25"/>
  </w:num>
  <w:num w:numId="10">
    <w:abstractNumId w:val="6"/>
  </w:num>
  <w:num w:numId="11">
    <w:abstractNumId w:val="34"/>
  </w:num>
  <w:num w:numId="12">
    <w:abstractNumId w:val="32"/>
  </w:num>
  <w:num w:numId="13">
    <w:abstractNumId w:val="40"/>
  </w:num>
  <w:num w:numId="14">
    <w:abstractNumId w:val="31"/>
  </w:num>
  <w:num w:numId="15">
    <w:abstractNumId w:val="20"/>
  </w:num>
  <w:num w:numId="16">
    <w:abstractNumId w:val="14"/>
  </w:num>
  <w:num w:numId="17">
    <w:abstractNumId w:val="23"/>
  </w:num>
  <w:num w:numId="18">
    <w:abstractNumId w:val="8"/>
  </w:num>
  <w:num w:numId="19">
    <w:abstractNumId w:val="26"/>
  </w:num>
  <w:num w:numId="20">
    <w:abstractNumId w:val="10"/>
  </w:num>
  <w:num w:numId="21">
    <w:abstractNumId w:val="33"/>
  </w:num>
  <w:num w:numId="22">
    <w:abstractNumId w:val="38"/>
  </w:num>
  <w:num w:numId="23">
    <w:abstractNumId w:val="9"/>
  </w:num>
  <w:num w:numId="24">
    <w:abstractNumId w:val="41"/>
  </w:num>
  <w:num w:numId="25">
    <w:abstractNumId w:val="36"/>
  </w:num>
  <w:num w:numId="26">
    <w:abstractNumId w:val="13"/>
  </w:num>
  <w:num w:numId="27">
    <w:abstractNumId w:val="15"/>
  </w:num>
  <w:num w:numId="28">
    <w:abstractNumId w:val="42"/>
  </w:num>
  <w:num w:numId="29">
    <w:abstractNumId w:val="21"/>
  </w:num>
  <w:num w:numId="30">
    <w:abstractNumId w:val="43"/>
  </w:num>
  <w:num w:numId="31">
    <w:abstractNumId w:val="37"/>
  </w:num>
  <w:num w:numId="32">
    <w:abstractNumId w:val="19"/>
  </w:num>
  <w:num w:numId="33">
    <w:abstractNumId w:val="16"/>
  </w:num>
  <w:num w:numId="34">
    <w:abstractNumId w:val="7"/>
  </w:num>
  <w:num w:numId="35">
    <w:abstractNumId w:val="17"/>
  </w:num>
  <w:num w:numId="36">
    <w:abstractNumId w:val="29"/>
  </w:num>
  <w:num w:numId="37">
    <w:abstractNumId w:val="12"/>
  </w:num>
  <w:num w:numId="38">
    <w:abstractNumId w:val="30"/>
  </w:num>
  <w:num w:numId="39">
    <w:abstractNumId w:val="22"/>
  </w:num>
  <w:num w:numId="40">
    <w:abstractNumId w:val="0"/>
  </w:num>
  <w:num w:numId="41">
    <w:abstractNumId w:val="1"/>
  </w:num>
  <w:num w:numId="42">
    <w:abstractNumId w:val="2"/>
  </w:num>
  <w:num w:numId="43">
    <w:abstractNumId w:val="3"/>
  </w:num>
  <w:num w:numId="4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B0958"/>
    <w:rsid w:val="000C4C9B"/>
    <w:rsid w:val="00107653"/>
    <w:rsid w:val="00134678"/>
    <w:rsid w:val="00141DE8"/>
    <w:rsid w:val="001D3E0C"/>
    <w:rsid w:val="001E1871"/>
    <w:rsid w:val="00207BA8"/>
    <w:rsid w:val="002168EF"/>
    <w:rsid w:val="00235160"/>
    <w:rsid w:val="00244849"/>
    <w:rsid w:val="00263BA6"/>
    <w:rsid w:val="00284120"/>
    <w:rsid w:val="00284FD7"/>
    <w:rsid w:val="002939E0"/>
    <w:rsid w:val="002B0400"/>
    <w:rsid w:val="002C35A6"/>
    <w:rsid w:val="002D697C"/>
    <w:rsid w:val="002E7320"/>
    <w:rsid w:val="003142FE"/>
    <w:rsid w:val="003856EA"/>
    <w:rsid w:val="00390344"/>
    <w:rsid w:val="003A2F08"/>
    <w:rsid w:val="003A7EC5"/>
    <w:rsid w:val="004172E0"/>
    <w:rsid w:val="00441B99"/>
    <w:rsid w:val="00454651"/>
    <w:rsid w:val="00454ED7"/>
    <w:rsid w:val="004679B2"/>
    <w:rsid w:val="004A4EEA"/>
    <w:rsid w:val="004B5495"/>
    <w:rsid w:val="004C0A5B"/>
    <w:rsid w:val="004D4726"/>
    <w:rsid w:val="00531085"/>
    <w:rsid w:val="00543DED"/>
    <w:rsid w:val="00551E28"/>
    <w:rsid w:val="00562686"/>
    <w:rsid w:val="005633A6"/>
    <w:rsid w:val="0056521B"/>
    <w:rsid w:val="00570097"/>
    <w:rsid w:val="00570F83"/>
    <w:rsid w:val="00594065"/>
    <w:rsid w:val="005A5C02"/>
    <w:rsid w:val="005B7602"/>
    <w:rsid w:val="005F4F9E"/>
    <w:rsid w:val="005F6011"/>
    <w:rsid w:val="00673ED3"/>
    <w:rsid w:val="006A7820"/>
    <w:rsid w:val="00713097"/>
    <w:rsid w:val="00775312"/>
    <w:rsid w:val="007D3532"/>
    <w:rsid w:val="00801423"/>
    <w:rsid w:val="0080182F"/>
    <w:rsid w:val="00881C8E"/>
    <w:rsid w:val="008A2CAD"/>
    <w:rsid w:val="008A340E"/>
    <w:rsid w:val="008B4912"/>
    <w:rsid w:val="008D2C1C"/>
    <w:rsid w:val="008F34F0"/>
    <w:rsid w:val="009508F9"/>
    <w:rsid w:val="0095571D"/>
    <w:rsid w:val="009743B9"/>
    <w:rsid w:val="009A20A0"/>
    <w:rsid w:val="009E0E53"/>
    <w:rsid w:val="009E63CB"/>
    <w:rsid w:val="00A10730"/>
    <w:rsid w:val="00A12A8D"/>
    <w:rsid w:val="00A52E48"/>
    <w:rsid w:val="00AE04F4"/>
    <w:rsid w:val="00AE76AE"/>
    <w:rsid w:val="00AF62BA"/>
    <w:rsid w:val="00B0247B"/>
    <w:rsid w:val="00B17D5A"/>
    <w:rsid w:val="00BC4C8A"/>
    <w:rsid w:val="00BE090E"/>
    <w:rsid w:val="00C106C6"/>
    <w:rsid w:val="00C12A15"/>
    <w:rsid w:val="00CC273D"/>
    <w:rsid w:val="00CD37F0"/>
    <w:rsid w:val="00D32B89"/>
    <w:rsid w:val="00D43349"/>
    <w:rsid w:val="00D80AD3"/>
    <w:rsid w:val="00DD18E9"/>
    <w:rsid w:val="00E00887"/>
    <w:rsid w:val="00E122C4"/>
    <w:rsid w:val="00E25273"/>
    <w:rsid w:val="00E96AC3"/>
    <w:rsid w:val="00EB695B"/>
    <w:rsid w:val="00ED5FD6"/>
    <w:rsid w:val="00EE17E5"/>
    <w:rsid w:val="00EE303C"/>
    <w:rsid w:val="00EF5535"/>
    <w:rsid w:val="00F15738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jc w:val="both"/>
    </w:pPr>
    <w:rPr>
      <w:b/>
      <w:sz w:val="36"/>
      <w:szCs w:val="20"/>
    </w:rPr>
  </w:style>
  <w:style w:type="paragraph" w:styleId="a4">
    <w:name w:val="footnote text"/>
    <w:basedOn w:val="a"/>
    <w:link w:val="a5"/>
    <w:semiHidden/>
    <w:rsid w:val="00EF55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№1_"/>
    <w:basedOn w:val="a0"/>
    <w:link w:val="110"/>
    <w:uiPriority w:val="99"/>
    <w:locked/>
    <w:rsid w:val="00A52E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A52E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locked/>
    <w:rsid w:val="00A52E4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A52E48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A52E48"/>
    <w:rPr>
      <w:rFonts w:ascii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uiPriority w:val="99"/>
    <w:rsid w:val="00A52E48"/>
    <w:rPr>
      <w:b/>
      <w:bCs/>
    </w:rPr>
  </w:style>
  <w:style w:type="character" w:customStyle="1" w:styleId="220">
    <w:name w:val="Основной текст (2) + Полужирный2"/>
    <w:aliases w:val="Курсив"/>
    <w:basedOn w:val="21"/>
    <w:uiPriority w:val="99"/>
    <w:rsid w:val="00A52E48"/>
    <w:rPr>
      <w:b/>
      <w:bCs/>
      <w:i/>
      <w:iCs/>
    </w:rPr>
  </w:style>
  <w:style w:type="character" w:customStyle="1" w:styleId="a9">
    <w:name w:val="Колонтитул_"/>
    <w:basedOn w:val="a0"/>
    <w:link w:val="aa"/>
    <w:uiPriority w:val="99"/>
    <w:locked/>
    <w:rsid w:val="00A52E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A52E48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51">
    <w:name w:val="Основной текст (5) + Не полужирный"/>
    <w:aliases w:val="Не курсив"/>
    <w:basedOn w:val="5"/>
    <w:uiPriority w:val="99"/>
    <w:rsid w:val="00A52E48"/>
  </w:style>
  <w:style w:type="character" w:customStyle="1" w:styleId="12">
    <w:name w:val="Заголовок №1"/>
    <w:basedOn w:val="11"/>
    <w:uiPriority w:val="99"/>
    <w:rsid w:val="00A52E48"/>
    <w:rPr>
      <w:u w:val="single"/>
    </w:rPr>
  </w:style>
  <w:style w:type="character" w:customStyle="1" w:styleId="ab">
    <w:name w:val="Подпись к таблице_"/>
    <w:basedOn w:val="a0"/>
    <w:link w:val="13"/>
    <w:uiPriority w:val="99"/>
    <w:locked/>
    <w:rsid w:val="00A52E4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A52E48"/>
    <w:rPr>
      <w:u w:val="single"/>
    </w:rPr>
  </w:style>
  <w:style w:type="character" w:customStyle="1" w:styleId="211">
    <w:name w:val="Основной текст (2) + Полужирный1"/>
    <w:basedOn w:val="21"/>
    <w:uiPriority w:val="99"/>
    <w:rsid w:val="00A52E48"/>
    <w:rPr>
      <w:b/>
      <w:bCs/>
    </w:rPr>
  </w:style>
  <w:style w:type="character" w:customStyle="1" w:styleId="23">
    <w:name w:val="Основной текст (2)"/>
    <w:basedOn w:val="21"/>
    <w:uiPriority w:val="99"/>
    <w:rsid w:val="00A52E48"/>
  </w:style>
  <w:style w:type="paragraph" w:customStyle="1" w:styleId="110">
    <w:name w:val="Заголовок №11"/>
    <w:basedOn w:val="a"/>
    <w:link w:val="11"/>
    <w:uiPriority w:val="99"/>
    <w:rsid w:val="00A52E48"/>
    <w:pPr>
      <w:shd w:val="clear" w:color="auto" w:fill="FFFFFF"/>
      <w:autoSpaceDE/>
      <w:autoSpaceDN/>
      <w:adjustRightInd/>
      <w:spacing w:line="317" w:lineRule="exact"/>
      <w:ind w:firstLine="0"/>
      <w:jc w:val="righ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A52E48"/>
    <w:pPr>
      <w:shd w:val="clear" w:color="auto" w:fill="FFFFFF"/>
      <w:autoSpaceDE/>
      <w:autoSpaceDN/>
      <w:adjustRightInd/>
      <w:spacing w:line="317" w:lineRule="exact"/>
      <w:ind w:firstLine="0"/>
      <w:jc w:val="right"/>
    </w:pPr>
    <w:rPr>
      <w:rFonts w:eastAsiaTheme="minorHAnsi"/>
      <w:b/>
      <w:bCs/>
      <w:sz w:val="22"/>
      <w:szCs w:val="22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A52E48"/>
    <w:pPr>
      <w:shd w:val="clear" w:color="auto" w:fill="FFFFFF"/>
      <w:autoSpaceDE/>
      <w:autoSpaceDN/>
      <w:adjustRightInd/>
      <w:spacing w:before="300" w:line="370" w:lineRule="exact"/>
      <w:ind w:hanging="1620"/>
      <w:jc w:val="center"/>
    </w:pPr>
    <w:rPr>
      <w:rFonts w:eastAsiaTheme="minorHAnsi"/>
      <w:b/>
      <w:bCs/>
      <w:sz w:val="28"/>
      <w:szCs w:val="28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A52E48"/>
    <w:pPr>
      <w:shd w:val="clear" w:color="auto" w:fill="FFFFFF"/>
      <w:autoSpaceDE/>
      <w:autoSpaceDN/>
      <w:adjustRightInd/>
      <w:spacing w:line="312" w:lineRule="exact"/>
      <w:ind w:firstLine="0"/>
      <w:jc w:val="both"/>
    </w:pPr>
    <w:rPr>
      <w:rFonts w:eastAsiaTheme="minorHAnsi"/>
      <w:sz w:val="22"/>
      <w:szCs w:val="22"/>
      <w:lang w:eastAsia="en-US"/>
    </w:rPr>
  </w:style>
  <w:style w:type="paragraph" w:customStyle="1" w:styleId="aa">
    <w:name w:val="Колонтитул"/>
    <w:basedOn w:val="a"/>
    <w:link w:val="a9"/>
    <w:uiPriority w:val="99"/>
    <w:rsid w:val="00A52E48"/>
    <w:pPr>
      <w:shd w:val="clear" w:color="auto" w:fill="FFFFFF"/>
      <w:autoSpaceDE/>
      <w:autoSpaceDN/>
      <w:adjustRightInd/>
      <w:spacing w:line="240" w:lineRule="atLeast"/>
      <w:ind w:firstLine="0"/>
      <w:jc w:val="right"/>
    </w:pPr>
    <w:rPr>
      <w:rFonts w:eastAsiaTheme="minorHAnsi"/>
      <w:b/>
      <w:bCs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A52E48"/>
    <w:pPr>
      <w:shd w:val="clear" w:color="auto" w:fill="FFFFFF"/>
      <w:autoSpaceDE/>
      <w:autoSpaceDN/>
      <w:adjustRightInd/>
      <w:spacing w:line="278" w:lineRule="exact"/>
      <w:ind w:firstLine="880"/>
      <w:jc w:val="both"/>
    </w:pPr>
    <w:rPr>
      <w:rFonts w:eastAsiaTheme="minorHAnsi"/>
      <w:b/>
      <w:bCs/>
      <w:i/>
      <w:iCs/>
      <w:sz w:val="22"/>
      <w:szCs w:val="22"/>
      <w:lang w:eastAsia="en-US"/>
    </w:rPr>
  </w:style>
  <w:style w:type="paragraph" w:customStyle="1" w:styleId="13">
    <w:name w:val="Подпись к таблице1"/>
    <w:basedOn w:val="a"/>
    <w:link w:val="ab"/>
    <w:uiPriority w:val="99"/>
    <w:rsid w:val="00A52E48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A52E48"/>
    <w:pPr>
      <w:widowControl/>
      <w:autoSpaceDE/>
      <w:autoSpaceDN/>
      <w:adjustRightInd/>
      <w:spacing w:after="120"/>
      <w:ind w:left="283" w:firstLine="0"/>
    </w:pPr>
    <w:rPr>
      <w:rFonts w:eastAsia="Arial Unicode MS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52E48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3BA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3B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8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04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0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4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4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7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1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6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8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1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5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9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1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6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2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1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29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1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4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6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2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1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9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29C26-A6BF-44E8-98BA-174C8B5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9</Pages>
  <Words>3499</Words>
  <Characters>19946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23399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47</cp:revision>
  <cp:lastPrinted>2016-10-19T13:08:00Z</cp:lastPrinted>
  <dcterms:created xsi:type="dcterms:W3CDTF">2016-10-19T07:51:00Z</dcterms:created>
  <dcterms:modified xsi:type="dcterms:W3CDTF">2022-02-01T12:27:00Z</dcterms:modified>
</cp:coreProperties>
</file>