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7" w:rsidRPr="00012D52" w:rsidRDefault="00713097" w:rsidP="006A7820">
      <w:pPr>
        <w:pStyle w:val="Standard"/>
        <w:spacing w:after="0" w:line="240" w:lineRule="auto"/>
        <w:ind w:left="-2124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2511360</wp:posOffset>
            </wp:positionH>
            <wp:positionV relativeFrom="paragraph">
              <wp:posOffset>60840</wp:posOffset>
            </wp:positionV>
            <wp:extent cx="698039" cy="5716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 bright="-66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Heading3"/>
        <w:rPr>
          <w:sz w:val="28"/>
          <w:szCs w:val="28"/>
        </w:rPr>
      </w:pPr>
      <w:r w:rsidRPr="00012D52">
        <w:rPr>
          <w:sz w:val="28"/>
          <w:szCs w:val="28"/>
        </w:rPr>
        <w:t>Министерство науки и высшего образования Российской Федерации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высшего  образования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«Тамбовский государственный технический университет»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Управление комплексной безопасности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4C0A5B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Тема 3</w:t>
      </w:r>
      <w:r w:rsidR="00713097" w:rsidRPr="00012D52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Средства индивидуальной защиты и порядок их использования в ходе выполнения задач.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DE8" w:rsidRDefault="006A7820" w:rsidP="006A782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3097" w:rsidRPr="00012D52">
        <w:rPr>
          <w:rFonts w:ascii="Times New Roman" w:hAnsi="Times New Roman"/>
          <w:sz w:val="28"/>
          <w:szCs w:val="28"/>
        </w:rPr>
        <w:t>г</w:t>
      </w:r>
      <w:proofErr w:type="gramStart"/>
      <w:r w:rsidR="00713097" w:rsidRPr="00012D52">
        <w:rPr>
          <w:rFonts w:ascii="Times New Roman" w:hAnsi="Times New Roman"/>
          <w:sz w:val="28"/>
          <w:szCs w:val="28"/>
        </w:rPr>
        <w:t>.Т</w:t>
      </w:r>
      <w:proofErr w:type="gramEnd"/>
      <w:r w:rsidR="00713097" w:rsidRPr="00012D52">
        <w:rPr>
          <w:rFonts w:ascii="Times New Roman" w:hAnsi="Times New Roman"/>
          <w:sz w:val="28"/>
          <w:szCs w:val="28"/>
        </w:rPr>
        <w:t>амбов-2022</w:t>
      </w:r>
    </w:p>
    <w:p w:rsidR="004C0A5B" w:rsidRDefault="004C0A5B" w:rsidP="006A782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A5B" w:rsidRPr="004C0A5B" w:rsidRDefault="001D3E0C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Учебные 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Виды, назначение и правила пользования средствами индивидуальной защиты,</w:t>
      </w:r>
    </w:p>
    <w:p w:rsidR="004C0A5B" w:rsidRPr="004C0A5B" w:rsidRDefault="001D3E0C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состоящими</w:t>
      </w:r>
      <w:proofErr w:type="gramEnd"/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оснащении НФГО. Действия личного состава при получении,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проверке,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применении и хранении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индивидуальной защиты.</w:t>
      </w:r>
    </w:p>
    <w:p w:rsidR="004C0A5B" w:rsidRPr="004C0A5B" w:rsidRDefault="00551E28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D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изготовление и применение простейших средств защиты органов</w:t>
      </w:r>
    </w:p>
    <w:p w:rsidR="004C0A5B" w:rsidRDefault="001D3E0C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дыхания.</w:t>
      </w:r>
    </w:p>
    <w:p w:rsidR="001D3E0C" w:rsidRPr="004C0A5B" w:rsidRDefault="001D3E0C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E0C" w:rsidRPr="001D3E0C" w:rsidRDefault="001D3E0C" w:rsidP="001D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 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Виды,   назначение   и   правила   пользования   средствами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индивидуальной   защиты,   состоящими   на   оснащении   НФГО.</w:t>
      </w:r>
      <w:r w:rsidR="00551E28" w:rsidRPr="0055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1E28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Действия личного состава при получении, </w:t>
      </w:r>
      <w:r w:rsidR="0055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51E28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проверке,</w:t>
      </w:r>
      <w:r w:rsidR="0055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1E28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применении и хранении </w:t>
      </w:r>
      <w:r w:rsidR="0055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51E28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индивидуальной защиты.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 индивидуальной защиты и их классификация</w:t>
      </w:r>
    </w:p>
    <w:p w:rsidR="004C0A5B" w:rsidRPr="004C0A5B" w:rsidRDefault="001D3E0C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(далее -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населения предназначаются для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от попадания внутрь организма, на кожные покровы и одежду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радиоактивных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отравляющих веществ и бактериальных средств.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 подразделяются на: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органов дыхания;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кожи;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медицинские.</w:t>
      </w:r>
    </w:p>
    <w:p w:rsidR="002168EF" w:rsidRPr="00E96AC3" w:rsidRDefault="004C0A5B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gramStart"/>
      <w:r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</w:t>
      </w:r>
      <w:proofErr w:type="gramEnd"/>
      <w:r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органов дыхания относят</w:t>
      </w:r>
      <w:r w:rsidR="002168EF" w:rsidRPr="00E96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68EF" w:rsidRDefault="002168EF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фильтрующие противогазы (общевойсковые,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данские, детские, промышленные);</w:t>
      </w:r>
    </w:p>
    <w:p w:rsidR="002168EF" w:rsidRDefault="002168EF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-изолирующие противогазы;</w:t>
      </w:r>
    </w:p>
    <w:p w:rsidR="004C0A5B" w:rsidRPr="004C0A5B" w:rsidRDefault="002168EF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-респираторы;</w:t>
      </w:r>
    </w:p>
    <w:p w:rsidR="004C0A5B" w:rsidRPr="004C0A5B" w:rsidRDefault="002168EF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средства.</w:t>
      </w:r>
    </w:p>
    <w:p w:rsidR="002168EF" w:rsidRDefault="002168EF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средствам защиты кожи относят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68EF" w:rsidRDefault="002168EF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изолирующие костюмы (комбинезоны,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8EF" w:rsidRDefault="002168EF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-защитно-фильтрующую одежду;</w:t>
      </w:r>
    </w:p>
    <w:p w:rsidR="004C0A5B" w:rsidRPr="004C0A5B" w:rsidRDefault="004C0A5B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средства (рабочая и бытовая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одежда).</w:t>
      </w:r>
    </w:p>
    <w:p w:rsidR="002168EF" w:rsidRDefault="002168EF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медицинским средствам индивидуальной защиты относят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68EF" w:rsidRDefault="002168EF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</w:t>
      </w:r>
      <w:r w:rsidRP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8EF" w:rsidRDefault="002168EF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терапевтические</w:t>
      </w:r>
      <w:proofErr w:type="spellEnd"/>
      <w:proofErr w:type="gramEnd"/>
      <w:r w:rsidRP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A5B" w:rsidRPr="004C0A5B" w:rsidRDefault="002168EF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перевязочные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предназначенные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или ослабления воздействия на человека поражающих 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средств поражения.</w:t>
      </w:r>
    </w:p>
    <w:p w:rsidR="004C0A5B" w:rsidRPr="004C0A5B" w:rsidRDefault="002168EF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 защиты органов дыхания.</w:t>
      </w:r>
    </w:p>
    <w:p w:rsidR="002168EF" w:rsidRDefault="004C0A5B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Противогазы фильтрующие:</w:t>
      </w:r>
    </w:p>
    <w:p w:rsidR="004C0A5B" w:rsidRPr="004C0A5B" w:rsidRDefault="002168EF" w:rsidP="0021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взрослого населения ГП-7, ГП-21;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детей: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полутора лет – КЗД-4 (камера защиты детская);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1,5 до 7 лет – ПДФ-ДА;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7 до 17 лет – ПДФ-ША.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Фильтрующий противогаз ГП-7 предназначен для защиты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дыхания, лица и глаз человека от отравляющих, некоторых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 химически опасных веществ (АХОВ), радиоактивных и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бактериальных веществ, а также различных вредных примесей,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в воздухе.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комплекта фильтрующего противогаза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ГП-7 входят: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фильтрующе-поглощающая коробка;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часть;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запотевающие пленки для очков;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 противогаза.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расширения области применения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</w:t>
      </w:r>
      <w:proofErr w:type="gram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увеличения времени защитного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противогаз может использоваться в комплекте с дополнительными патронами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ДПГ -3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 патроны</w:t>
      </w:r>
      <w:r w:rsidRPr="002168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 с целью расширения возможностей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противогазов по защите от АХОВ для них разработаны дополнительные патроны ДПГ- 3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 защитная детская (КЗД) предназначена для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1,5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ОВ,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РВ и БС в интервале температур от +300 С до -300 С.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срок пребывания ребенка в камере до 6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средствами защиты органов дыхания, глаз, кожи лица от любых вредных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примесей, находящихся в воздухе, независимо от их свойств и концентраций.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Респираторы применяются для защиты органов дыхания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радиоактивной и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грунтовой пыли и от бактериальных средств (Р-2, Р-5 и др.)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2168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Респираторы представляют собой облегченное 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органов дыхания от вредных газов, паров, аэрозолей и пыли.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Респираторы получили широкое распространение в шахтах,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рудниках, на химически вредных и запыленных предприятиях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удобрениями и ядохимикатами в сельском хозяйстве.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действия. Очистка вдыхаемого воздуха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парогазообразных примесей осуществляется за счет физико-химических процессов (адсорбции, хемосорбции, катализа), 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аэрозольных примесей – путем фильтрации через волокнистые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материалы.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Респираторы делятся на два типа: 1-ый – респираторы, у которых полумаска и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фильтрующий элемент одновременно служат и лицевой частью, 2-ой – очищает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вдыхаемый воздух в фильтрующих патронах, присоединенных к полумаске.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назначению респираторы подразделяются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 органы дыхания от аэрозолей различных видов,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фильтров используют тонковолокнистые фильтрующие материалы;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противогазовые</w:t>
      </w:r>
      <w:proofErr w:type="gram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вредных паров и газов;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газо-пылезащитные</w:t>
      </w:r>
      <w:proofErr w:type="gram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газов, паров и аэрозолей при одновременном </w:t>
      </w:r>
      <w:proofErr w:type="spell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ихприсутствии</w:t>
      </w:r>
      <w:proofErr w:type="spell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воздухе.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срока службы респираторы могут быть: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одноразового применения (ШБ-1 «Лепесток», «Кама», У-2К Р-2), которые после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отработки непригодны для дальнейшего использования. Одноразовые респираторы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</w:t>
      </w:r>
      <w:proofErr w:type="spell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противопылевые</w:t>
      </w:r>
      <w:proofErr w:type="spell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A5B" w:rsidRPr="004C0A5B" w:rsidRDefault="002168EF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многоразового использования (РПГ-67) предусмотрена смена фильтров, обычно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газо-пылезащитные.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средства защиты органов дыхания обеспечивают защиту органов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дыхания от радиоактивной и грунтовой пыли и от бактериальных средств. Для защиты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отравляющих веществ они, как и респираторы, непригодны.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простейшим средствам защиты органов дыхания относятся </w:t>
      </w:r>
      <w:proofErr w:type="spell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противопыльные</w:t>
      </w:r>
      <w:proofErr w:type="spell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тканевые маски ПТМ -1 и ватно-марлевые повязки. Они изготавливаются самим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 и промышленностью.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 защиты кожи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кожи предназначены для предохранения людей от воздействия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 химически опасных, отравляющих, радиоактивных веществ и бактериальных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кожи бывают: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подручные (простейшие) средства защиты;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защиты (изолирующие - воздухонепроницаемые и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фильтрующие - воздухопроницаемые).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Спецодежда изолирующего типа изготавливается из таких материалов, которые не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пропускают ни капли, ни пары ядовитых веществ, обеспечивают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герметичность и, благодаря этому, защищают человека. Конструктивно эти средства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 как правило, выполнены в виде курток с капюшонами, полукомбинезонов и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комбинезонов.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Легкий защитный костюм Л-1.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рубахи с капюшоном, брюк с чулками,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двупалых перчаток, и подшлемника. Масса Л-1 3 килограмма. Л-1 обычно используется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радиационной, химической и бактериологической разведки.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Общевойсковой защитный комплект ОЗК.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плаща, чулок, перчаток.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5 килограммов. Обычно используется при ведении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радиационной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химической и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бактериологической разведки, а также для защиты личного состава в условиях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радиационного, химического и бактериологического заражения.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помнить, что все эти средства используются в комплексе с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фильтрующими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противогазами.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кожи надевают на незараженной местности. В изолирующих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перегревается и быстро устает. Для увеличения продолжительности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 температуре выше +15°С применяют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экранирующие (охлаждающие)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комбинезоны из хлопчатобумажной ткани, надеваемые поверх средств защиты кожи.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Экранирующие комбинезоны периодически смачивают водой.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изолирующих средствах защиты кожи установлены допустимые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 зависимости от температуры воздуха. Если работы проводятся в тени, а также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пасмурную или ветреную погоду эти сроки могут быть увеличены примерно в 1, 5 раза.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Снимание средств защиты производится на незараженной местности или вне зоны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 работ таким образом, чтобы исключить соприкосновение незащищенных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тела и одежды с внешней стороной средства защиты.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Медицинские средства индивидуальной защиты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медицинских средств индивидуальной защиты в сочетании с СИЗ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дыхания и кожи – один из основных способов защиты людей в условиях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противником оружия массового, а также в условиях ЧС мирного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 Учитывая, что в сложной обстановке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профилактику и первую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помощь в самые короткие сроки,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приобретает использование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 порядке сам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взаимопомощи.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средства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препараты, материалы и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средства, предназначенные для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ЧС с целью предупреждения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снижения эффекта воздействия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поражающих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осложнений.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аптечка КИМГЗ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вложения для оказания первой помощи пострадавшим: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проведения искусственного дыхания «рот-устройство-рот»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(предназначение: проведение искусственной вентиляции легких);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 кровоостанавливающий матерчато-эластичный (предназначение: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кровоостанавливающее изделие);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перевязочный медицинский стерильный (предназначение: перевязочное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 антисептическая из нетканого материала с перекисью водорода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(предназначение: дезинфекция);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перевязочное </w:t>
      </w:r>
      <w:proofErr w:type="spell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гидрогелевое</w:t>
      </w:r>
      <w:proofErr w:type="spell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противоожоговое</w:t>
      </w:r>
      <w:proofErr w:type="spell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стерильное с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охлаждающим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обезболивающим действием (предназначение: перевязочное средство);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лейкопластырь рулонный (предназначение: перевязочное средство);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медицинские нестерильные, смотровые (предназначение: средство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защиты);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медицинская нестерильная трехслойная из нетканого материала с резинками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завязками (предназначение: средство индивидуальной защиты);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 антисептическая из нетканого материала спиртовая (предназначение: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перевязочное </w:t>
      </w:r>
      <w:proofErr w:type="spell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гемостатическое</w:t>
      </w:r>
      <w:proofErr w:type="spell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стерильное с аминокапроновой кислотой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(предназначение: перевязочное средство);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перевязочное </w:t>
      </w:r>
      <w:proofErr w:type="spell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гемостатическое</w:t>
      </w:r>
      <w:proofErr w:type="spell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стерильное на основе цеолитов или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алюмосиликатов кальция и натрия или </w:t>
      </w:r>
      <w:proofErr w:type="spell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гидросиликата</w:t>
      </w:r>
      <w:proofErr w:type="spell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 (предназначение: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кровоостанавливающее изделие);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перевязочное </w:t>
      </w:r>
      <w:proofErr w:type="spell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гидрогелевое</w:t>
      </w:r>
      <w:proofErr w:type="spell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инфицированных ран стерильное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антимикробным</w:t>
      </w:r>
      <w:proofErr w:type="spell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обезболивающим действием (предназначение: </w:t>
      </w:r>
      <w:proofErr w:type="spell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антимикробное</w:t>
      </w:r>
      <w:proofErr w:type="spellEnd"/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 из нетканого материала с раствором аммиака (предназначение: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дыхания);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кеторолак</w:t>
      </w:r>
      <w:proofErr w:type="spell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таблетки (предназначение: противоболевое средство).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КИМГЗ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доукомплектовываться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препаратами, которыми обеспечивается население, проживающее или находящиеся в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 возможного химического, радиоактивного и биологического загрязнения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(заражения).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 получения средств индивидуальной защиты.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Работающее и неработающее население, попадающее в возможную зону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химического, радиационного и биологического заражения (загрязнения) обеспечивается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угрозе (возникновении) ЧС, связанной с выбросом (разливом) АХОВ на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 опасном объекте.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организаций (предприятий, учреждений) продолжающие работу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города в военное время обеспечиваются СИЗ за счет бюджета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организации (предприятия, учреждения).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работающего населения выдаются на пунктах выдачи СИЗ организаций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(учреждений, предприятий).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неработающего населения выдаются на городских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выдачи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распоряжению руководителя ГО организации на получение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в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установленное время прибывают на пункты выдачи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 для получения СИЗ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пунктах выдачи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выдаются талоны на получение: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противогаза ГП-7 (ГП-21);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респиратора;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аптечки;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противохимического ИПП-11;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перевязочного пакета ИПП-1.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не знает размер своего противогаза, то на пункте выдачи СИЗ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замеры и определяется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необходимого противогаза.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размера противогаза ГП-7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подбора необходимого роста маски нужно измерить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горизонтальный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вертикальный обхват головы. По сумме горизонтального и вертикального обхвата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размер противогаза.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противогаза ГП-7: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размер от 118,5 до 121 см;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размер от 121,5 см до 126 см;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размер от 126,5 см и более 131 см.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респиратора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размер респиратора определяется по результатам измерения высоты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(расстояние между точкой наибольшего углубления переносицы и самой низкой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 подбородка).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респиратора: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размер до 109 мм;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размер от 110 мм до 119 мм;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размер от 120 мм и более.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противохимический пакет ИПП-11 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ИПП-11 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 и дегазации открытых участков кожи человека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отравляющих веществ.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является изделием одноразового использования в интервалах температур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20оС до + 40оС. ИПП-11 представляет собой герметично заваренную оболочку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полимерного материала с вложенными в неё тампонами из нетканого материала,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пропитанного по рецептуре «</w:t>
      </w:r>
      <w:proofErr w:type="spell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Ланглик</w:t>
      </w:r>
      <w:proofErr w:type="spell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швах оболочки имеются насечки для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пакета.</w:t>
      </w:r>
    </w:p>
    <w:p w:rsidR="004C0A5B" w:rsidRPr="004C0A5B" w:rsidRDefault="00E96AC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следует взять пакет левой рукой, правой резким движением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вскрыть его по насечке, достать тампон и равномерно обработать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открытые участки кожи (лицо, шею и кисти рук) и прилегающие к ним кромки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одежды.</w:t>
      </w:r>
    </w:p>
    <w:p w:rsidR="00551E28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Преимущества: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E28" w:rsidRDefault="00551E28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 и полнота обработки кожного покрова, возможность дозированного</w:t>
      </w:r>
      <w:r w:rsidR="00E9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использования, удобство обработки лица под лицевой частью противогаза, удаление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отравляющего вещества и продуктов дегазации тампоном;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E28" w:rsidRDefault="00551E28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защита до 6 часов;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E28" w:rsidRDefault="00551E28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бактерицидность;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заживление мелких ран и порезов; </w:t>
      </w:r>
    </w:p>
    <w:p w:rsidR="004C0A5B" w:rsidRPr="004C0A5B" w:rsidRDefault="00551E28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термических и химических ожогов.</w:t>
      </w:r>
    </w:p>
    <w:p w:rsidR="004C0A5B" w:rsidRPr="004C0A5B" w:rsidRDefault="00551E28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ИПП-11 обладает дегазирующей способностью по отношению ко 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известным отравляющим веществам кожно-резорбтивного действия. При этом оно не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раздражает кожу, а наоборот, снимает раздражение и болевые ощущения кожи. Оно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при обработке кожи вокруг ран и безопасно при попадании средства на раны.</w:t>
      </w:r>
    </w:p>
    <w:p w:rsidR="004C0A5B" w:rsidRPr="004C0A5B" w:rsidRDefault="00551E28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химически нейтрально по отношению к любым конструкционным материалам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тканям. При обработке жидкостью может возникнуть ощущение жжения кожи, которое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проходит и не влияет на самочувствие и работоспособность.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перевязочный пакет ИПП-1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ИПП-1 применяется для наложения первичных повязок на раны. Он состоит из</w:t>
      </w:r>
      <w:r w:rsidR="0055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бинта (шириной 10 см и длиной 7 м), двух ватно-марлевых подушечек и булавки. Одна из</w:t>
      </w:r>
      <w:r w:rsidR="0055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подушечек пришита около конца бинта неподвижно, а другую можно передвигать по</w:t>
      </w:r>
      <w:r w:rsidR="0055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бинту. Подушечки и бинт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завернуты в вощёную бумагу и вложены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герметичный чехол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прорезиненной ткани, целлофана или пергаментной бумаги. В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пакете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булавка.</w:t>
      </w:r>
    </w:p>
    <w:p w:rsidR="004C0A5B" w:rsidRDefault="00551E28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чехле указаны правила пользования пакетом.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5B" w:rsidRPr="004C0A5B" w:rsidRDefault="00551E28" w:rsidP="0055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 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Практическое изготовление и применение простейших средств</w:t>
      </w:r>
    </w:p>
    <w:p w:rsidR="004C0A5B" w:rsidRPr="004C0A5B" w:rsidRDefault="004C0A5B" w:rsidP="0055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защиты органов дыхания.</w:t>
      </w:r>
    </w:p>
    <w:p w:rsidR="004C0A5B" w:rsidRPr="004C0A5B" w:rsidRDefault="00551E28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Ватно-марлевая повязка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A5B" w:rsidRPr="004C0A5B" w:rsidRDefault="00551E28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основную часть лица от подбородка до глаз, изготавливается из ваты и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марли. Ватно-марлевая повязка может защищать от хлора, для этого она пропитывается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2% раствором питьевой соды, а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пропитанная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 раствором лимонной или уксусной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 – защищает от аммиака. Она одноразового употребления, после применения ее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сжигают. Обычно ватно-марлевую повязку используют вместе с очками.</w:t>
      </w:r>
    </w:p>
    <w:p w:rsidR="004C0A5B" w:rsidRPr="004C0A5B" w:rsidRDefault="00E2527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ватно-марлевой повязки.</w:t>
      </w:r>
    </w:p>
    <w:p w:rsidR="004C0A5B" w:rsidRPr="004C0A5B" w:rsidRDefault="00E2527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Берут кусок марли длиной 100 см и шириной 50 см; в средней части куска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30 </w:t>
      </w:r>
      <w:proofErr w:type="spell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кладут ровный слой ваты толщиной примерно 2 см; свободные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ваты концы марли по всей длине куска с обеих сторон заворачивают, закрывая вату;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 марли (около 30 - 35 см) с обеих сторон посредине разрезают ножницами, образуя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пары завязок; завязки закрепляют стежками ниток (обшивают). Если имеется марля,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 ваты, можно изготовить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марлевую повязку. Для этого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ваты на середину куска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марли укладывают 5-6 слоев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марли.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Ватно-марлеву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марлевую)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повязку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накладывают на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так, чтобы нижний край ее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закрывал низ подбородка, а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доходил до глазных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впадин, при этом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 должны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закрываться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нос.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Разрезанные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повязки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завязываются: нижние - на темени, верхние - на затылке. Для защиты глаз используют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противопыльные</w:t>
      </w:r>
      <w:proofErr w:type="spell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очки.</w:t>
      </w:r>
    </w:p>
    <w:p w:rsidR="004C0A5B" w:rsidRPr="004C0A5B" w:rsidRDefault="00E2527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Ватно-марлевая повязка выступает в качестве фильтрационной системы.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слоев ваты и бинта все вредоносные вещества и бактерии оседают на поверхности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материала. В </w:t>
      </w:r>
      <w:proofErr w:type="gramStart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="004C0A5B"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вдыхает уже очищенный воздух.</w:t>
      </w:r>
    </w:p>
    <w:p w:rsidR="004C0A5B" w:rsidRPr="004C0A5B" w:rsidRDefault="00E25273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Противопыльная</w:t>
      </w:r>
      <w:proofErr w:type="spellEnd"/>
      <w:r w:rsidR="004C0A5B" w:rsidRPr="004C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тканевая маска </w:t>
      </w:r>
    </w:p>
    <w:p w:rsidR="004C0A5B" w:rsidRPr="004C0A5B" w:rsidRDefault="004C0A5B" w:rsidP="001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основных частей - корпуса и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крепления. Корпус сделан из 2 - 4 слоёв ткани. В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</w:t>
      </w:r>
      <w:proofErr w:type="gramEnd"/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вырезаны смотровые отверстия со вставленными в них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стёклами. На голове маска крепится полосой ткани, пришитой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боковым краям корпуса. Плотное прилегание маски к голове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при помощи резинки в верхнем шве и завязок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нижнем шве крепления, а также при помощи поперечной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резинки, пришитой к верхним углам корпуса маски. Воздух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очищается всей поверхностью маски в процессе его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через ткань при входе.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Маску надевают при угрозе заражения радиоактивной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пылью. Маска может временно защитить от хлора и аммиака.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заражённого района при первой возможности её дезактивируют: чистят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(выколачивают радиоактивную пыль), </w:t>
      </w:r>
      <w:proofErr w:type="gramStart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стирают в горячей воде с мылом и тщательно</w:t>
      </w:r>
      <w:r w:rsidR="00E2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прополаскивают</w:t>
      </w:r>
      <w:proofErr w:type="gramEnd"/>
      <w:r w:rsidRPr="004C0A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меняя воду.</w:t>
      </w:r>
    </w:p>
    <w:p w:rsidR="00141DE8" w:rsidRPr="00012D52" w:rsidRDefault="00141DE8" w:rsidP="001D3E0C">
      <w:pPr>
        <w:spacing w:after="0" w:line="240" w:lineRule="auto"/>
        <w:jc w:val="both"/>
        <w:rPr>
          <w:b/>
          <w:bCs/>
        </w:rPr>
      </w:pPr>
    </w:p>
    <w:sectPr w:rsidR="00141DE8" w:rsidRPr="00012D52" w:rsidSect="002C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5B" w:rsidRDefault="00EB695B" w:rsidP="00EF5535">
      <w:pPr>
        <w:spacing w:after="0" w:line="240" w:lineRule="auto"/>
      </w:pPr>
      <w:r>
        <w:separator/>
      </w:r>
    </w:p>
  </w:endnote>
  <w:endnote w:type="continuationSeparator" w:id="0">
    <w:p w:rsidR="00EB695B" w:rsidRDefault="00EB695B" w:rsidP="00EF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5B" w:rsidRDefault="00EB695B" w:rsidP="00EF5535">
      <w:pPr>
        <w:spacing w:after="0" w:line="240" w:lineRule="auto"/>
      </w:pPr>
      <w:r>
        <w:separator/>
      </w:r>
    </w:p>
  </w:footnote>
  <w:footnote w:type="continuationSeparator" w:id="0">
    <w:p w:rsidR="00EB695B" w:rsidRDefault="00EB695B" w:rsidP="00EF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8C"/>
    <w:multiLevelType w:val="multilevel"/>
    <w:tmpl w:val="3B4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7632"/>
    <w:multiLevelType w:val="multilevel"/>
    <w:tmpl w:val="606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0236"/>
    <w:multiLevelType w:val="multilevel"/>
    <w:tmpl w:val="FB8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D2170"/>
    <w:multiLevelType w:val="multilevel"/>
    <w:tmpl w:val="EC8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C0327"/>
    <w:multiLevelType w:val="multilevel"/>
    <w:tmpl w:val="1D3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87DC0"/>
    <w:multiLevelType w:val="multilevel"/>
    <w:tmpl w:val="E322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109D8"/>
    <w:multiLevelType w:val="multilevel"/>
    <w:tmpl w:val="0B48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80B50"/>
    <w:multiLevelType w:val="multilevel"/>
    <w:tmpl w:val="367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45590"/>
    <w:multiLevelType w:val="multilevel"/>
    <w:tmpl w:val="7E5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C382F"/>
    <w:multiLevelType w:val="multilevel"/>
    <w:tmpl w:val="3AA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4415B"/>
    <w:multiLevelType w:val="multilevel"/>
    <w:tmpl w:val="E9945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267F4"/>
    <w:multiLevelType w:val="multilevel"/>
    <w:tmpl w:val="B43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93AE1"/>
    <w:multiLevelType w:val="multilevel"/>
    <w:tmpl w:val="0AB63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11B70"/>
    <w:multiLevelType w:val="multilevel"/>
    <w:tmpl w:val="855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6537A"/>
    <w:multiLevelType w:val="multilevel"/>
    <w:tmpl w:val="848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43A90"/>
    <w:multiLevelType w:val="multilevel"/>
    <w:tmpl w:val="E85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41AD3"/>
    <w:multiLevelType w:val="multilevel"/>
    <w:tmpl w:val="6BB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80ACB"/>
    <w:multiLevelType w:val="multilevel"/>
    <w:tmpl w:val="811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43090"/>
    <w:multiLevelType w:val="multilevel"/>
    <w:tmpl w:val="64A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70D88"/>
    <w:multiLevelType w:val="multilevel"/>
    <w:tmpl w:val="92E4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758D6"/>
    <w:multiLevelType w:val="multilevel"/>
    <w:tmpl w:val="AF169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26C62"/>
    <w:multiLevelType w:val="multilevel"/>
    <w:tmpl w:val="80AA8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95FB9"/>
    <w:multiLevelType w:val="multilevel"/>
    <w:tmpl w:val="03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C7949"/>
    <w:multiLevelType w:val="multilevel"/>
    <w:tmpl w:val="80B2B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30C35"/>
    <w:multiLevelType w:val="multilevel"/>
    <w:tmpl w:val="D8AE1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C7FD8"/>
    <w:multiLevelType w:val="multilevel"/>
    <w:tmpl w:val="9024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51071"/>
    <w:multiLevelType w:val="multilevel"/>
    <w:tmpl w:val="D96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D32E1"/>
    <w:multiLevelType w:val="multilevel"/>
    <w:tmpl w:val="318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9C609A"/>
    <w:multiLevelType w:val="multilevel"/>
    <w:tmpl w:val="9C4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C7E40"/>
    <w:multiLevelType w:val="multilevel"/>
    <w:tmpl w:val="465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F6298"/>
    <w:multiLevelType w:val="multilevel"/>
    <w:tmpl w:val="510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D9571E"/>
    <w:multiLevelType w:val="multilevel"/>
    <w:tmpl w:val="BF8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16FE5"/>
    <w:multiLevelType w:val="multilevel"/>
    <w:tmpl w:val="CE868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33C55"/>
    <w:multiLevelType w:val="multilevel"/>
    <w:tmpl w:val="9B34B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317B0"/>
    <w:multiLevelType w:val="multilevel"/>
    <w:tmpl w:val="BE9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A3C87"/>
    <w:multiLevelType w:val="multilevel"/>
    <w:tmpl w:val="9E6A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34DDA"/>
    <w:multiLevelType w:val="multilevel"/>
    <w:tmpl w:val="DB2C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C1CDE"/>
    <w:multiLevelType w:val="multilevel"/>
    <w:tmpl w:val="2B887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18"/>
  </w:num>
  <w:num w:numId="4">
    <w:abstractNumId w:val="13"/>
  </w:num>
  <w:num w:numId="5">
    <w:abstractNumId w:val="0"/>
  </w:num>
  <w:num w:numId="6">
    <w:abstractNumId w:val="29"/>
  </w:num>
  <w:num w:numId="7">
    <w:abstractNumId w:val="22"/>
  </w:num>
  <w:num w:numId="8">
    <w:abstractNumId w:val="21"/>
  </w:num>
  <w:num w:numId="9">
    <w:abstractNumId w:val="19"/>
  </w:num>
  <w:num w:numId="10">
    <w:abstractNumId w:val="1"/>
  </w:num>
  <w:num w:numId="11">
    <w:abstractNumId w:val="28"/>
  </w:num>
  <w:num w:numId="12">
    <w:abstractNumId w:val="26"/>
  </w:num>
  <w:num w:numId="13">
    <w:abstractNumId w:val="34"/>
  </w:num>
  <w:num w:numId="14">
    <w:abstractNumId w:val="25"/>
  </w:num>
  <w:num w:numId="15">
    <w:abstractNumId w:val="15"/>
  </w:num>
  <w:num w:numId="16">
    <w:abstractNumId w:val="9"/>
  </w:num>
  <w:num w:numId="17">
    <w:abstractNumId w:val="17"/>
  </w:num>
  <w:num w:numId="18">
    <w:abstractNumId w:val="3"/>
  </w:num>
  <w:num w:numId="19">
    <w:abstractNumId w:val="20"/>
  </w:num>
  <w:num w:numId="20">
    <w:abstractNumId w:val="5"/>
  </w:num>
  <w:num w:numId="21">
    <w:abstractNumId w:val="27"/>
  </w:num>
  <w:num w:numId="22">
    <w:abstractNumId w:val="32"/>
  </w:num>
  <w:num w:numId="23">
    <w:abstractNumId w:val="4"/>
  </w:num>
  <w:num w:numId="24">
    <w:abstractNumId w:val="35"/>
  </w:num>
  <w:num w:numId="25">
    <w:abstractNumId w:val="30"/>
  </w:num>
  <w:num w:numId="26">
    <w:abstractNumId w:val="8"/>
  </w:num>
  <w:num w:numId="27">
    <w:abstractNumId w:val="10"/>
  </w:num>
  <w:num w:numId="28">
    <w:abstractNumId w:val="36"/>
  </w:num>
  <w:num w:numId="29">
    <w:abstractNumId w:val="16"/>
  </w:num>
  <w:num w:numId="30">
    <w:abstractNumId w:val="37"/>
  </w:num>
  <w:num w:numId="31">
    <w:abstractNumId w:val="31"/>
  </w:num>
  <w:num w:numId="32">
    <w:abstractNumId w:val="14"/>
  </w:num>
  <w:num w:numId="33">
    <w:abstractNumId w:val="11"/>
  </w:num>
  <w:num w:numId="34">
    <w:abstractNumId w:val="2"/>
  </w:num>
  <w:num w:numId="35">
    <w:abstractNumId w:val="12"/>
  </w:num>
  <w:num w:numId="36">
    <w:abstractNumId w:val="23"/>
  </w:num>
  <w:num w:numId="37">
    <w:abstractNumId w:val="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495"/>
    <w:rsid w:val="00002AA1"/>
    <w:rsid w:val="00012D52"/>
    <w:rsid w:val="000345D6"/>
    <w:rsid w:val="00046D14"/>
    <w:rsid w:val="000B0958"/>
    <w:rsid w:val="000C4C9B"/>
    <w:rsid w:val="00107653"/>
    <w:rsid w:val="00134678"/>
    <w:rsid w:val="00141DE8"/>
    <w:rsid w:val="001D3E0C"/>
    <w:rsid w:val="001E1871"/>
    <w:rsid w:val="00207BA8"/>
    <w:rsid w:val="002168EF"/>
    <w:rsid w:val="00235160"/>
    <w:rsid w:val="00284120"/>
    <w:rsid w:val="00284FD7"/>
    <w:rsid w:val="002939E0"/>
    <w:rsid w:val="002B0400"/>
    <w:rsid w:val="002C35A6"/>
    <w:rsid w:val="002E7320"/>
    <w:rsid w:val="003142FE"/>
    <w:rsid w:val="003856EA"/>
    <w:rsid w:val="00390344"/>
    <w:rsid w:val="003A2F08"/>
    <w:rsid w:val="003A7EC5"/>
    <w:rsid w:val="004172E0"/>
    <w:rsid w:val="00441B99"/>
    <w:rsid w:val="00454651"/>
    <w:rsid w:val="00454ED7"/>
    <w:rsid w:val="004679B2"/>
    <w:rsid w:val="004A4EEA"/>
    <w:rsid w:val="004B5495"/>
    <w:rsid w:val="004C0A5B"/>
    <w:rsid w:val="00531085"/>
    <w:rsid w:val="00543DED"/>
    <w:rsid w:val="00551E28"/>
    <w:rsid w:val="00562686"/>
    <w:rsid w:val="005633A6"/>
    <w:rsid w:val="0056521B"/>
    <w:rsid w:val="00570097"/>
    <w:rsid w:val="00570F83"/>
    <w:rsid w:val="00594065"/>
    <w:rsid w:val="005A5C02"/>
    <w:rsid w:val="005B7602"/>
    <w:rsid w:val="005F4F9E"/>
    <w:rsid w:val="006A7820"/>
    <w:rsid w:val="00713097"/>
    <w:rsid w:val="00775312"/>
    <w:rsid w:val="007D3532"/>
    <w:rsid w:val="00801423"/>
    <w:rsid w:val="0080182F"/>
    <w:rsid w:val="00881C8E"/>
    <w:rsid w:val="008A2CAD"/>
    <w:rsid w:val="008A340E"/>
    <w:rsid w:val="008B4912"/>
    <w:rsid w:val="008D2C1C"/>
    <w:rsid w:val="008F34F0"/>
    <w:rsid w:val="009508F9"/>
    <w:rsid w:val="0095571D"/>
    <w:rsid w:val="009743B9"/>
    <w:rsid w:val="009A20A0"/>
    <w:rsid w:val="009E0E53"/>
    <w:rsid w:val="009E63CB"/>
    <w:rsid w:val="00A10730"/>
    <w:rsid w:val="00A12A8D"/>
    <w:rsid w:val="00AE76AE"/>
    <w:rsid w:val="00AF62BA"/>
    <w:rsid w:val="00B0247B"/>
    <w:rsid w:val="00B17D5A"/>
    <w:rsid w:val="00BC4C8A"/>
    <w:rsid w:val="00BE090E"/>
    <w:rsid w:val="00C106C6"/>
    <w:rsid w:val="00C12A15"/>
    <w:rsid w:val="00CC273D"/>
    <w:rsid w:val="00CD37F0"/>
    <w:rsid w:val="00D32B89"/>
    <w:rsid w:val="00D80AD3"/>
    <w:rsid w:val="00DD18E9"/>
    <w:rsid w:val="00E122C4"/>
    <w:rsid w:val="00E25273"/>
    <w:rsid w:val="00E96AC3"/>
    <w:rsid w:val="00EB695B"/>
    <w:rsid w:val="00ED5FD6"/>
    <w:rsid w:val="00EE303C"/>
    <w:rsid w:val="00EF5535"/>
    <w:rsid w:val="00F15738"/>
    <w:rsid w:val="00F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A6"/>
  </w:style>
  <w:style w:type="paragraph" w:styleId="1">
    <w:name w:val="heading 1"/>
    <w:basedOn w:val="a"/>
    <w:link w:val="10"/>
    <w:uiPriority w:val="9"/>
    <w:qFormat/>
    <w:rsid w:val="008F3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95"/>
    <w:rPr>
      <w:color w:val="0000FF"/>
      <w:u w:val="single"/>
    </w:rPr>
  </w:style>
  <w:style w:type="paragraph" w:customStyle="1" w:styleId="31">
    <w:name w:val="Основной текст 31"/>
    <w:basedOn w:val="a"/>
    <w:rsid w:val="00EF55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footnote text"/>
    <w:basedOn w:val="a"/>
    <w:link w:val="a5"/>
    <w:semiHidden/>
    <w:rsid w:val="00EF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F5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F5535"/>
    <w:rPr>
      <w:vertAlign w:val="superscript"/>
    </w:rPr>
  </w:style>
  <w:style w:type="table" w:styleId="a7">
    <w:name w:val="Table Grid"/>
    <w:basedOn w:val="a1"/>
    <w:rsid w:val="004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0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3">
    <w:name w:val="Heading 3"/>
    <w:basedOn w:val="Standard"/>
    <w:next w:val="Standard"/>
    <w:rsid w:val="00713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Normal (Web)"/>
    <w:basedOn w:val="a"/>
    <w:uiPriority w:val="99"/>
    <w:unhideWhenUsed/>
    <w:rsid w:val="0014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5329-DFA8-433F-8D48-534C1084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GO-NSH</dc:creator>
  <cp:keywords/>
  <dc:description/>
  <cp:lastModifiedBy>нш</cp:lastModifiedBy>
  <cp:revision>44</cp:revision>
  <cp:lastPrinted>2016-10-19T13:08:00Z</cp:lastPrinted>
  <dcterms:created xsi:type="dcterms:W3CDTF">2016-10-19T07:51:00Z</dcterms:created>
  <dcterms:modified xsi:type="dcterms:W3CDTF">2022-01-31T08:13:00Z</dcterms:modified>
</cp:coreProperties>
</file>