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AE" w:rsidRPr="00884F2D" w:rsidRDefault="00AA3DAE" w:rsidP="00AA3D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15A">
        <w:rPr>
          <w:rFonts w:ascii="Times New Roman" w:hAnsi="Times New Roman" w:cs="Times New Roman"/>
          <w:b/>
          <w:sz w:val="32"/>
          <w:szCs w:val="32"/>
        </w:rPr>
        <w:t xml:space="preserve">Основные правила заполнения сведений </w:t>
      </w:r>
      <w:r w:rsidRPr="00884F2D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</w:t>
      </w:r>
      <w:r>
        <w:rPr>
          <w:rFonts w:ascii="Times New Roman" w:hAnsi="Times New Roman" w:cs="Times New Roman"/>
          <w:b/>
          <w:sz w:val="32"/>
          <w:szCs w:val="32"/>
        </w:rPr>
        <w:t>ьствах имущественного характера…</w:t>
      </w:r>
    </w:p>
    <w:p w:rsidR="000852C1" w:rsidRDefault="000852C1" w:rsidP="00A31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представляют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5"/>
        <w:gridCol w:w="6982"/>
        <w:gridCol w:w="3951"/>
      </w:tblGrid>
      <w:tr w:rsidR="009C3105" w:rsidTr="00D21635">
        <w:tc>
          <w:tcPr>
            <w:tcW w:w="4455" w:type="dxa"/>
            <w:vMerge w:val="restart"/>
          </w:tcPr>
          <w:p w:rsidR="009C3105" w:rsidRPr="00653596" w:rsidRDefault="009C3105" w:rsidP="009C3105">
            <w:pPr>
              <w:ind w:left="22" w:firstLine="5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96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Работники,</w:t>
            </w:r>
            <w:r w:rsidRPr="0001169A">
              <w:rPr>
                <w:sz w:val="24"/>
                <w:szCs w:val="24"/>
              </w:rPr>
              <w:t xml:space="preserve"> замещавшие</w:t>
            </w:r>
            <w:r w:rsidRPr="0001169A">
              <w:rPr>
                <w:spacing w:val="15"/>
                <w:sz w:val="24"/>
                <w:szCs w:val="24"/>
              </w:rPr>
              <w:t xml:space="preserve"> </w:t>
            </w:r>
            <w:r w:rsidRPr="0001169A">
              <w:rPr>
                <w:sz w:val="24"/>
                <w:szCs w:val="24"/>
              </w:rPr>
              <w:t>по</w:t>
            </w:r>
            <w:r w:rsidRPr="0001169A">
              <w:rPr>
                <w:spacing w:val="-4"/>
                <w:sz w:val="24"/>
                <w:szCs w:val="24"/>
              </w:rPr>
              <w:t xml:space="preserve"> </w:t>
            </w:r>
            <w:r w:rsidRPr="0001169A">
              <w:rPr>
                <w:sz w:val="24"/>
                <w:szCs w:val="24"/>
              </w:rPr>
              <w:t>состоянию</w:t>
            </w:r>
            <w:r w:rsidRPr="0001169A">
              <w:rPr>
                <w:spacing w:val="2"/>
                <w:sz w:val="24"/>
                <w:szCs w:val="24"/>
              </w:rPr>
              <w:t xml:space="preserve"> </w:t>
            </w:r>
            <w:r w:rsidRPr="0001169A">
              <w:rPr>
                <w:sz w:val="24"/>
                <w:szCs w:val="24"/>
              </w:rPr>
              <w:t>на</w:t>
            </w:r>
            <w:r w:rsidRPr="0001169A">
              <w:rPr>
                <w:spacing w:val="-11"/>
                <w:sz w:val="24"/>
                <w:szCs w:val="24"/>
              </w:rPr>
              <w:t xml:space="preserve"> </w:t>
            </w:r>
            <w:r w:rsidRPr="0001169A">
              <w:rPr>
                <w:sz w:val="24"/>
                <w:szCs w:val="24"/>
              </w:rPr>
              <w:t>31</w:t>
            </w:r>
            <w:r w:rsidRPr="0001169A">
              <w:rPr>
                <w:spacing w:val="-5"/>
                <w:sz w:val="24"/>
                <w:szCs w:val="24"/>
              </w:rPr>
              <w:t xml:space="preserve"> </w:t>
            </w:r>
            <w:r w:rsidRPr="0001169A">
              <w:rPr>
                <w:sz w:val="24"/>
                <w:szCs w:val="24"/>
              </w:rPr>
              <w:t>декабря</w:t>
            </w:r>
            <w:r w:rsidRPr="0001169A">
              <w:rPr>
                <w:spacing w:val="2"/>
                <w:sz w:val="24"/>
                <w:szCs w:val="24"/>
              </w:rPr>
              <w:t xml:space="preserve"> </w:t>
            </w:r>
            <w:r w:rsidRPr="0001169A">
              <w:rPr>
                <w:sz w:val="24"/>
                <w:szCs w:val="24"/>
              </w:rPr>
              <w:t>отчетного</w:t>
            </w:r>
            <w:r w:rsidRPr="0001169A">
              <w:rPr>
                <w:spacing w:val="4"/>
                <w:sz w:val="24"/>
                <w:szCs w:val="24"/>
              </w:rPr>
              <w:t xml:space="preserve"> </w:t>
            </w:r>
            <w:r w:rsidRPr="0001169A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01169A">
              <w:rPr>
                <w:sz w:val="24"/>
                <w:szCs w:val="24"/>
              </w:rPr>
              <w:t>должности</w:t>
            </w:r>
            <w:r w:rsidRPr="0065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52C1">
              <w:rPr>
                <w:b/>
                <w:sz w:val="24"/>
                <w:szCs w:val="24"/>
              </w:rPr>
              <w:t xml:space="preserve">в случае </w:t>
            </w:r>
            <w:r w:rsidRPr="000852C1">
              <w:rPr>
                <w:b/>
                <w:bCs/>
                <w:sz w:val="24"/>
                <w:szCs w:val="24"/>
              </w:rPr>
              <w:t>приобретения работником и (или) супругой (супругом), несовершеннолетними детьми</w:t>
            </w:r>
            <w:r>
              <w:rPr>
                <w:bCs/>
                <w:sz w:val="24"/>
                <w:szCs w:val="24"/>
              </w:rPr>
              <w:t xml:space="preserve"> объекта недвижимости, транспортного средства, ценных бумаг, цифровых финансовых активов, цифровой валюты </w:t>
            </w:r>
            <w:r w:rsidRPr="004F25F5">
              <w:rPr>
                <w:bCs/>
                <w:sz w:val="24"/>
                <w:szCs w:val="24"/>
                <w:u w:val="single"/>
              </w:rPr>
              <w:t xml:space="preserve">на сумму </w:t>
            </w:r>
            <w:r w:rsidRPr="00B65CBA">
              <w:rPr>
                <w:b/>
                <w:bCs/>
                <w:sz w:val="24"/>
                <w:szCs w:val="24"/>
              </w:rPr>
              <w:t>превышающую общий доход</w:t>
            </w:r>
            <w:r w:rsidRPr="004F25F5">
              <w:rPr>
                <w:bCs/>
                <w:sz w:val="24"/>
                <w:szCs w:val="24"/>
                <w:u w:val="single"/>
              </w:rPr>
              <w:t xml:space="preserve"> работника, его супруги (супруга) и несовершеннолетних детей </w:t>
            </w:r>
            <w:r w:rsidRPr="004F25F5">
              <w:rPr>
                <w:b/>
                <w:bCs/>
                <w:sz w:val="24"/>
                <w:szCs w:val="24"/>
                <w:u w:val="single"/>
              </w:rPr>
              <w:t>за последние три года,</w:t>
            </w:r>
            <w:r>
              <w:rPr>
                <w:bCs/>
                <w:sz w:val="24"/>
                <w:szCs w:val="24"/>
              </w:rPr>
              <w:t xml:space="preserve"> предшествующих году совершения покупок</w:t>
            </w:r>
          </w:p>
        </w:tc>
        <w:tc>
          <w:tcPr>
            <w:tcW w:w="6982" w:type="dxa"/>
          </w:tcPr>
          <w:p w:rsidR="009C3105" w:rsidRDefault="009C3105" w:rsidP="00B719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Граждане </w:t>
            </w:r>
            <w:r w:rsidRPr="00B7191A">
              <w:rPr>
                <w:b/>
                <w:i/>
                <w:spacing w:val="-2"/>
                <w:sz w:val="24"/>
                <w:szCs w:val="24"/>
              </w:rPr>
              <w:t xml:space="preserve">при поступлении на работу в Университет </w:t>
            </w:r>
            <w:r w:rsidRPr="00B7191A">
              <w:rPr>
                <w:b/>
                <w:i/>
                <w:sz w:val="24"/>
                <w:szCs w:val="24"/>
              </w:rPr>
              <w:tab/>
            </w:r>
            <w:r w:rsidRPr="00B7191A">
              <w:rPr>
                <w:b/>
                <w:i/>
                <w:spacing w:val="-6"/>
                <w:sz w:val="24"/>
                <w:szCs w:val="24"/>
              </w:rPr>
              <w:t xml:space="preserve">на </w:t>
            </w:r>
            <w:r w:rsidRPr="00B7191A">
              <w:rPr>
                <w:b/>
                <w:i/>
                <w:spacing w:val="-4"/>
                <w:sz w:val="24"/>
                <w:szCs w:val="24"/>
              </w:rPr>
              <w:t xml:space="preserve">должности, </w:t>
            </w:r>
            <w:r w:rsidRPr="00B7191A">
              <w:rPr>
                <w:b/>
                <w:i/>
                <w:sz w:val="24"/>
                <w:szCs w:val="24"/>
              </w:rPr>
              <w:t>предусмотренные Перечнем должностей</w:t>
            </w:r>
          </w:p>
          <w:p w:rsidR="009C3105" w:rsidRDefault="0047214B" w:rsidP="00B719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</w:t>
            </w:r>
          </w:p>
          <w:p w:rsidR="009C3105" w:rsidRPr="00B7191A" w:rsidRDefault="0047214B" w:rsidP="00472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9C3105" w:rsidRPr="00B7191A">
              <w:rPr>
                <w:b/>
                <w:sz w:val="24"/>
                <w:szCs w:val="24"/>
              </w:rPr>
              <w:t>аботники</w:t>
            </w:r>
            <w:r w:rsidR="009C3105" w:rsidRPr="00B7191A">
              <w:rPr>
                <w:b/>
                <w:spacing w:val="8"/>
                <w:sz w:val="24"/>
                <w:szCs w:val="24"/>
              </w:rPr>
              <w:t xml:space="preserve"> </w:t>
            </w:r>
            <w:r w:rsidR="009C3105" w:rsidRPr="00B7191A">
              <w:rPr>
                <w:b/>
                <w:sz w:val="24"/>
                <w:szCs w:val="24"/>
              </w:rPr>
              <w:t xml:space="preserve"> при назначении ( в том числе при переназначении) </w:t>
            </w:r>
            <w:r w:rsidR="009C3105" w:rsidRPr="00B7191A">
              <w:rPr>
                <w:b/>
                <w:spacing w:val="-6"/>
                <w:sz w:val="24"/>
                <w:szCs w:val="24"/>
              </w:rPr>
              <w:t xml:space="preserve">на </w:t>
            </w:r>
            <w:r>
              <w:rPr>
                <w:b/>
                <w:spacing w:val="-6"/>
                <w:sz w:val="24"/>
                <w:szCs w:val="24"/>
              </w:rPr>
              <w:t xml:space="preserve">такие </w:t>
            </w:r>
            <w:r w:rsidR="009C3105" w:rsidRPr="00B7191A">
              <w:rPr>
                <w:b/>
                <w:spacing w:val="-4"/>
                <w:sz w:val="24"/>
                <w:szCs w:val="24"/>
              </w:rPr>
              <w:t>должности</w:t>
            </w:r>
          </w:p>
        </w:tc>
        <w:tc>
          <w:tcPr>
            <w:tcW w:w="3951" w:type="dxa"/>
          </w:tcPr>
          <w:p w:rsidR="009C3105" w:rsidRDefault="009C3105" w:rsidP="004D47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596">
              <w:rPr>
                <w:rFonts w:ascii="Times New Roman" w:hAnsi="Times New Roman" w:cs="Times New Roman"/>
                <w:i/>
                <w:sz w:val="24"/>
                <w:szCs w:val="24"/>
              </w:rPr>
              <w:t>Уточнённые сведения</w:t>
            </w:r>
          </w:p>
          <w:p w:rsidR="0018215B" w:rsidRPr="00653596" w:rsidRDefault="0018215B" w:rsidP="004D47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представляются </w:t>
            </w:r>
            <w:r w:rsidRPr="00644F69">
              <w:rPr>
                <w:rFonts w:ascii="Times New Roman" w:hAnsi="Times New Roman"/>
              </w:rPr>
              <w:t xml:space="preserve">в течение </w:t>
            </w:r>
            <w:r w:rsidRPr="00644F69">
              <w:rPr>
                <w:rFonts w:ascii="Times New Roman" w:hAnsi="Times New Roman"/>
                <w:b/>
              </w:rPr>
              <w:t>одного месяца</w:t>
            </w:r>
            <w:r w:rsidRPr="00644F69">
              <w:rPr>
                <w:rFonts w:ascii="Times New Roman" w:hAnsi="Times New Roman"/>
              </w:rPr>
              <w:t xml:space="preserve"> со дня представления сведений</w:t>
            </w:r>
          </w:p>
        </w:tc>
      </w:tr>
      <w:tr w:rsidR="0018215B" w:rsidTr="00D21635">
        <w:tc>
          <w:tcPr>
            <w:tcW w:w="4455" w:type="dxa"/>
            <w:vMerge/>
          </w:tcPr>
          <w:p w:rsidR="0018215B" w:rsidRPr="00A24B00" w:rsidRDefault="0018215B" w:rsidP="004D4765">
            <w:pPr>
              <w:jc w:val="both"/>
              <w:rPr>
                <w:rFonts w:ascii="Times New Roman" w:hAnsi="Times New Roman" w:cs="Times New Roman"/>
                <w:noProof/>
                <w:spacing w:val="-10"/>
                <w:lang w:eastAsia="ru-RU"/>
              </w:rPr>
            </w:pPr>
          </w:p>
        </w:tc>
        <w:tc>
          <w:tcPr>
            <w:tcW w:w="6982" w:type="dxa"/>
          </w:tcPr>
          <w:p w:rsidR="0018215B" w:rsidRPr="00A24B00" w:rsidRDefault="0018215B" w:rsidP="004D476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A24B0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597661" wp14:editId="791F5D3F">
                  <wp:extent cx="2352675" cy="892883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043" cy="90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1" w:type="dxa"/>
            <w:vMerge w:val="restart"/>
          </w:tcPr>
          <w:p w:rsidR="0018215B" w:rsidRPr="00A24B00" w:rsidRDefault="0018215B" w:rsidP="004D476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A24B0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493D63" wp14:editId="6BC4D069">
                  <wp:extent cx="2371725" cy="930677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328" cy="95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15B" w:rsidTr="00D21635">
        <w:tc>
          <w:tcPr>
            <w:tcW w:w="4455" w:type="dxa"/>
            <w:vMerge/>
          </w:tcPr>
          <w:p w:rsidR="0018215B" w:rsidRPr="00A24B00" w:rsidRDefault="0018215B" w:rsidP="009C3105">
            <w:pPr>
              <w:jc w:val="both"/>
              <w:rPr>
                <w:rFonts w:ascii="Times New Roman" w:hAnsi="Times New Roman" w:cs="Times New Roman"/>
                <w:noProof/>
                <w:spacing w:val="-10"/>
                <w:lang w:eastAsia="ru-RU"/>
              </w:rPr>
            </w:pPr>
          </w:p>
        </w:tc>
        <w:tc>
          <w:tcPr>
            <w:tcW w:w="6982" w:type="dxa"/>
          </w:tcPr>
          <w:p w:rsidR="0018215B" w:rsidRPr="00B67DEF" w:rsidRDefault="0018215B" w:rsidP="001821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67DEF">
              <w:rPr>
                <w:rFonts w:ascii="Times New Roman" w:hAnsi="Times New Roman" w:cs="Times New Roman"/>
                <w:spacing w:val="-10"/>
              </w:rPr>
              <w:t>тчетн</w:t>
            </w:r>
            <w:r>
              <w:rPr>
                <w:rFonts w:ascii="Times New Roman" w:hAnsi="Times New Roman" w:cs="Times New Roman"/>
                <w:spacing w:val="-10"/>
              </w:rPr>
              <w:t>ый период – с 1.01 прошедшего года по</w:t>
            </w:r>
            <w:r w:rsidRPr="00B67DEF">
              <w:rPr>
                <w:rFonts w:ascii="Times New Roman" w:hAnsi="Times New Roman" w:cs="Times New Roman"/>
                <w:spacing w:val="-10"/>
              </w:rPr>
              <w:br/>
              <w:t xml:space="preserve">1-ое число месяца, </w:t>
            </w:r>
            <w:r w:rsidRPr="0018215B">
              <w:rPr>
                <w:rFonts w:ascii="Times New Roman" w:hAnsi="Times New Roman" w:cs="Times New Roman"/>
                <w:b/>
                <w:spacing w:val="-10"/>
              </w:rPr>
              <w:t>предшествующее месяцу подачи</w:t>
            </w:r>
            <w:r w:rsidRPr="00B67DEF">
              <w:rPr>
                <w:rFonts w:ascii="Times New Roman" w:hAnsi="Times New Roman" w:cs="Times New Roman"/>
                <w:spacing w:val="-10"/>
              </w:rPr>
              <w:t xml:space="preserve"> документов для замещения  должности</w:t>
            </w:r>
            <w:r>
              <w:rPr>
                <w:rFonts w:ascii="Times New Roman" w:hAnsi="Times New Roman" w:cs="Times New Roman"/>
                <w:spacing w:val="-10"/>
              </w:rPr>
              <w:t xml:space="preserve"> (назначения, переназначения) на должность</w:t>
            </w:r>
          </w:p>
        </w:tc>
        <w:tc>
          <w:tcPr>
            <w:tcW w:w="3951" w:type="dxa"/>
            <w:vMerge/>
          </w:tcPr>
          <w:p w:rsidR="0018215B" w:rsidRPr="00644F69" w:rsidRDefault="0018215B" w:rsidP="009C31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105" w:rsidTr="00D21635">
        <w:tc>
          <w:tcPr>
            <w:tcW w:w="4455" w:type="dxa"/>
          </w:tcPr>
          <w:p w:rsidR="009C3105" w:rsidRDefault="009C3105" w:rsidP="009C3105">
            <w:pPr>
              <w:jc w:val="both"/>
              <w:rPr>
                <w:rFonts w:ascii="Times New Roman" w:hAnsi="Times New Roman" w:cs="Times New Roman"/>
                <w:spacing w:val="-10"/>
              </w:rPr>
            </w:pPr>
            <w:r w:rsidRPr="00A24B00">
              <w:rPr>
                <w:rFonts w:ascii="Times New Roman" w:hAnsi="Times New Roman" w:cs="Times New Roman"/>
                <w:noProof/>
                <w:spacing w:val="-10"/>
                <w:lang w:eastAsia="ru-RU"/>
              </w:rPr>
              <w:drawing>
                <wp:inline distT="0" distB="0" distL="0" distR="0" wp14:anchorId="1E079AA3" wp14:editId="24C41B02">
                  <wp:extent cx="2692064" cy="85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67" cy="859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D21635" w:rsidRDefault="00D21635" w:rsidP="009C310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  <w:p w:rsidR="009C3105" w:rsidRPr="00B67DEF" w:rsidRDefault="009C3105" w:rsidP="009C310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B67DEF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 xml:space="preserve">сто работы и должность- </w:t>
            </w:r>
            <w:r w:rsidRPr="00B67DEF">
              <w:rPr>
                <w:rFonts w:ascii="Times New Roman" w:hAnsi="Times New Roman" w:cs="Times New Roman"/>
                <w:b/>
                <w:bCs/>
                <w:i/>
              </w:rPr>
              <w:t xml:space="preserve">Временно </w:t>
            </w:r>
            <w:proofErr w:type="gramStart"/>
            <w:r w:rsidRPr="00B67DEF">
              <w:rPr>
                <w:rFonts w:ascii="Times New Roman" w:hAnsi="Times New Roman" w:cs="Times New Roman"/>
                <w:b/>
                <w:bCs/>
                <w:i/>
              </w:rPr>
              <w:t>безработный  (</w:t>
            </w:r>
            <w:proofErr w:type="gramEnd"/>
            <w:r w:rsidRPr="00071167">
              <w:rPr>
                <w:rFonts w:ascii="Times New Roman" w:hAnsi="Times New Roman" w:cs="Times New Roman"/>
                <w:bCs/>
                <w:i/>
              </w:rPr>
              <w:t>или род занятий или должность и место работы в настоящее время</w:t>
            </w:r>
            <w:r w:rsidRPr="00B67DEF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:rsidR="00D21635" w:rsidRDefault="00D21635" w:rsidP="009C310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  <w:p w:rsidR="009C3105" w:rsidRPr="00B67DEF" w:rsidRDefault="009C3105" w:rsidP="009C310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71167">
              <w:rPr>
                <w:rFonts w:ascii="Times New Roman" w:hAnsi="Times New Roman" w:cs="Times New Roman"/>
                <w:bCs/>
              </w:rPr>
              <w:t>Для замещения должности</w:t>
            </w:r>
            <w:r w:rsidRPr="00B67DEF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- </w:t>
            </w:r>
            <w:r w:rsidRPr="00B67DEF">
              <w:rPr>
                <w:rFonts w:ascii="Times New Roman" w:hAnsi="Times New Roman" w:cs="Times New Roman"/>
                <w:bCs/>
              </w:rPr>
              <w:t xml:space="preserve"> </w:t>
            </w:r>
            <w:r w:rsidRPr="00071167">
              <w:rPr>
                <w:rFonts w:ascii="Times New Roman" w:hAnsi="Times New Roman" w:cs="Times New Roman"/>
                <w:b/>
                <w:bCs/>
                <w:i/>
              </w:rPr>
              <w:t>наименование  должности</w:t>
            </w:r>
          </w:p>
        </w:tc>
        <w:tc>
          <w:tcPr>
            <w:tcW w:w="3951" w:type="dxa"/>
          </w:tcPr>
          <w:p w:rsidR="009C3105" w:rsidRPr="00B67DEF" w:rsidRDefault="009C3105" w:rsidP="009C3105">
            <w:pPr>
              <w:jc w:val="both"/>
              <w:rPr>
                <w:rFonts w:ascii="Times New Roman" w:hAnsi="Times New Roman" w:cs="Times New Roman"/>
              </w:rPr>
            </w:pPr>
            <w:r w:rsidRPr="00586B36">
              <w:rPr>
                <w:rFonts w:ascii="Times New Roman" w:hAnsi="Times New Roman"/>
              </w:rPr>
              <w:t xml:space="preserve">Представление уточненных </w:t>
            </w:r>
            <w:r>
              <w:rPr>
                <w:rFonts w:ascii="Times New Roman" w:hAnsi="Times New Roman"/>
              </w:rPr>
              <w:t>с</w:t>
            </w:r>
            <w:r w:rsidRPr="00586B36">
              <w:rPr>
                <w:rFonts w:ascii="Times New Roman" w:hAnsi="Times New Roman"/>
              </w:rPr>
              <w:t xml:space="preserve">ведений предусматривает повторное представление </w:t>
            </w:r>
            <w:r w:rsidRPr="00586B36">
              <w:rPr>
                <w:rFonts w:ascii="Times New Roman" w:hAnsi="Times New Roman"/>
                <w:b/>
              </w:rPr>
              <w:t>только справки, в которой не отражены или не полностью отражены</w:t>
            </w:r>
            <w:r w:rsidRPr="00586B36">
              <w:rPr>
                <w:rFonts w:ascii="Times New Roman" w:hAnsi="Times New Roman"/>
              </w:rPr>
              <w:t xml:space="preserve"> какие-либо Сведения либо имеются </w:t>
            </w:r>
            <w:r w:rsidRPr="00586B36">
              <w:rPr>
                <w:rFonts w:ascii="Times New Roman" w:hAnsi="Times New Roman"/>
                <w:b/>
              </w:rPr>
              <w:t>ошибки.</w:t>
            </w:r>
          </w:p>
        </w:tc>
      </w:tr>
      <w:tr w:rsidR="00D21635" w:rsidTr="00D21635">
        <w:tc>
          <w:tcPr>
            <w:tcW w:w="4455" w:type="dxa"/>
          </w:tcPr>
          <w:p w:rsidR="00D21635" w:rsidRDefault="00D21635" w:rsidP="009C3105">
            <w:pPr>
              <w:jc w:val="both"/>
              <w:rPr>
                <w:rFonts w:ascii="Times New Roman" w:hAnsi="Times New Roman" w:cs="Times New Roman"/>
                <w:spacing w:val="-10"/>
              </w:rPr>
            </w:pPr>
          </w:p>
          <w:p w:rsidR="00D21635" w:rsidRPr="00B67DEF" w:rsidRDefault="00D21635" w:rsidP="005A79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О</w:t>
            </w:r>
            <w:r w:rsidRPr="00B67DEF">
              <w:rPr>
                <w:rFonts w:ascii="Times New Roman" w:hAnsi="Times New Roman" w:cs="Times New Roman"/>
                <w:spacing w:val="-10"/>
              </w:rPr>
              <w:t>тчетн</w:t>
            </w:r>
            <w:r w:rsidR="005A79FF">
              <w:rPr>
                <w:rFonts w:ascii="Times New Roman" w:hAnsi="Times New Roman" w:cs="Times New Roman"/>
                <w:spacing w:val="-10"/>
              </w:rPr>
              <w:t>ый период</w:t>
            </w:r>
            <w:r>
              <w:rPr>
                <w:rFonts w:ascii="Times New Roman" w:hAnsi="Times New Roman" w:cs="Times New Roman"/>
                <w:spacing w:val="-10"/>
              </w:rPr>
              <w:t xml:space="preserve"> – 01 января - 31 декабря  года совершения покупки (приобретения имущества)</w:t>
            </w:r>
          </w:p>
        </w:tc>
        <w:tc>
          <w:tcPr>
            <w:tcW w:w="6982" w:type="dxa"/>
          </w:tcPr>
          <w:p w:rsidR="00D21635" w:rsidRPr="00B67DEF" w:rsidRDefault="00D21635" w:rsidP="009C31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E7FB3">
              <w:rPr>
                <w:rFonts w:ascii="Times New Roman" w:hAnsi="Times New Roman"/>
              </w:rPr>
              <w:t>редставляют</w:t>
            </w:r>
            <w:r>
              <w:rPr>
                <w:rFonts w:ascii="Times New Roman" w:hAnsi="Times New Roman"/>
              </w:rPr>
              <w:t xml:space="preserve">ся </w:t>
            </w:r>
            <w:r w:rsidRPr="006E7FB3">
              <w:rPr>
                <w:rFonts w:ascii="Times New Roman" w:hAnsi="Times New Roman"/>
                <w:b/>
              </w:rPr>
              <w:t>без заполнения раздела 2 справки)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E7FB3">
              <w:rPr>
                <w:rFonts w:ascii="Times New Roman" w:hAnsi="Times New Roman"/>
              </w:rPr>
              <w:t xml:space="preserve">при подаче документов для назначения или избрания на должность </w:t>
            </w:r>
            <w:r>
              <w:rPr>
                <w:rFonts w:ascii="Times New Roman" w:hAnsi="Times New Roman"/>
              </w:rPr>
              <w:t xml:space="preserve">до назначения на </w:t>
            </w:r>
            <w:proofErr w:type="gramStart"/>
            <w:r>
              <w:rPr>
                <w:rFonts w:ascii="Times New Roman" w:hAnsi="Times New Roman"/>
              </w:rPr>
              <w:t xml:space="preserve">должность </w:t>
            </w:r>
            <w:r w:rsidRPr="006E7FB3">
              <w:rPr>
                <w:rFonts w:ascii="Times New Roman" w:hAnsi="Times New Roman"/>
              </w:rPr>
              <w:t xml:space="preserve"> </w:t>
            </w:r>
            <w:r w:rsidRPr="00A24B00">
              <w:rPr>
                <w:rFonts w:ascii="Times New Roman" w:hAnsi="Times New Roman"/>
                <w:b/>
              </w:rPr>
              <w:t>вместе</w:t>
            </w:r>
            <w:proofErr w:type="gramEnd"/>
            <w:r w:rsidRPr="00A24B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24B00">
              <w:rPr>
                <w:rFonts w:ascii="Times New Roman" w:hAnsi="Times New Roman"/>
                <w:b/>
              </w:rPr>
              <w:t>с основным пакетом документов</w:t>
            </w:r>
            <w:r w:rsidRPr="006E7FB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951" w:type="dxa"/>
            <w:vMerge w:val="restart"/>
          </w:tcPr>
          <w:p w:rsidR="00D21635" w:rsidRDefault="00D21635" w:rsidP="009C31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21635" w:rsidRDefault="00D21635" w:rsidP="009C310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21635" w:rsidRDefault="00D21635" w:rsidP="009C310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21635" w:rsidRDefault="00D21635" w:rsidP="009C310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21635" w:rsidRDefault="00D21635" w:rsidP="009C310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21635" w:rsidRPr="00B67DEF" w:rsidRDefault="00D21635" w:rsidP="009C3105">
            <w:pPr>
              <w:pStyle w:val="Default"/>
              <w:jc w:val="both"/>
            </w:pPr>
            <w:r w:rsidRPr="00CB1897">
              <w:rPr>
                <w:sz w:val="22"/>
                <w:szCs w:val="22"/>
              </w:rPr>
              <w:t xml:space="preserve">Уточненные сведения, представленные работниками </w:t>
            </w:r>
            <w:r w:rsidRPr="00CB1897">
              <w:rPr>
                <w:b/>
                <w:sz w:val="22"/>
                <w:szCs w:val="22"/>
              </w:rPr>
              <w:t>до 30 июля года</w:t>
            </w:r>
            <w:r w:rsidRPr="00CB1897">
              <w:rPr>
                <w:sz w:val="22"/>
                <w:szCs w:val="22"/>
              </w:rPr>
              <w:t xml:space="preserve">, следующего за отчетным, </w:t>
            </w:r>
            <w:r w:rsidRPr="00A9031B">
              <w:rPr>
                <w:sz w:val="22"/>
                <w:szCs w:val="22"/>
                <w:u w:val="single"/>
              </w:rPr>
              <w:t>не считаются представленными  с нарушением срока.</w:t>
            </w:r>
          </w:p>
        </w:tc>
      </w:tr>
      <w:tr w:rsidR="00D21635" w:rsidTr="00D21635">
        <w:trPr>
          <w:trHeight w:val="2407"/>
        </w:trPr>
        <w:tc>
          <w:tcPr>
            <w:tcW w:w="4455" w:type="dxa"/>
          </w:tcPr>
          <w:p w:rsidR="00D21635" w:rsidRDefault="00D21635" w:rsidP="009C310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D21635" w:rsidRPr="00036033" w:rsidRDefault="00D21635" w:rsidP="009C310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D21635" w:rsidRPr="00036033" w:rsidRDefault="00D21635" w:rsidP="00036033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036033">
              <w:rPr>
                <w:rFonts w:ascii="Times New Roman" w:hAnsi="Times New Roman" w:cs="Times New Roman"/>
                <w:bCs/>
              </w:rPr>
              <w:t>Сведения можно пода</w:t>
            </w:r>
            <w:r>
              <w:rPr>
                <w:rFonts w:ascii="Times New Roman" w:hAnsi="Times New Roman" w:cs="Times New Roman"/>
                <w:bCs/>
              </w:rPr>
              <w:t xml:space="preserve">ть в любой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день </w:t>
            </w:r>
            <w:r w:rsidRPr="00036033">
              <w:rPr>
                <w:rFonts w:ascii="Times New Roman" w:hAnsi="Times New Roman" w:cs="Times New Roman"/>
                <w:bCs/>
              </w:rPr>
              <w:t xml:space="preserve"> с</w:t>
            </w:r>
            <w:proofErr w:type="gramEnd"/>
            <w:r w:rsidRPr="00036033">
              <w:rPr>
                <w:rFonts w:ascii="Times New Roman" w:hAnsi="Times New Roman" w:cs="Times New Roman"/>
                <w:bCs/>
              </w:rPr>
              <w:t xml:space="preserve"> 01 января </w:t>
            </w:r>
            <w:r w:rsidRPr="00036033">
              <w:rPr>
                <w:rFonts w:ascii="Times New Roman" w:hAnsi="Times New Roman" w:cs="Times New Roman"/>
                <w:b/>
                <w:i/>
              </w:rPr>
              <w:t xml:space="preserve"> до 30 апреля</w:t>
            </w:r>
            <w:r w:rsidRPr="00036033">
              <w:rPr>
                <w:rFonts w:ascii="Times New Roman" w:hAnsi="Times New Roman" w:cs="Times New Roman"/>
              </w:rPr>
              <w:t xml:space="preserve"> года </w:t>
            </w:r>
            <w:r w:rsidRPr="00036033">
              <w:rPr>
                <w:rFonts w:ascii="Times New Roman" w:hAnsi="Times New Roman" w:cs="Times New Roman"/>
                <w:spacing w:val="-6"/>
              </w:rPr>
              <w:t>следующего</w:t>
            </w:r>
            <w:r w:rsidRPr="0003603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36033">
              <w:rPr>
                <w:rFonts w:ascii="Times New Roman" w:hAnsi="Times New Roman" w:cs="Times New Roman"/>
                <w:spacing w:val="-6"/>
              </w:rPr>
              <w:t>за</w:t>
            </w:r>
            <w:r w:rsidRPr="00036033">
              <w:rPr>
                <w:rFonts w:ascii="Times New Roman" w:hAnsi="Times New Roman" w:cs="Times New Roman"/>
                <w:spacing w:val="-9"/>
              </w:rPr>
              <w:t xml:space="preserve"> годом совершения покупки (приобретения имущества)</w:t>
            </w:r>
            <w:r w:rsidRPr="00036033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D21635" w:rsidRPr="00B67DEF" w:rsidRDefault="00D21635" w:rsidP="009C31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:rsidR="00D21635" w:rsidRPr="00B67DEF" w:rsidRDefault="00D21635" w:rsidP="009C31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</w:rPr>
              <w:t>Указываются</w:t>
            </w:r>
            <w:r w:rsidRPr="00CB1897">
              <w:rPr>
                <w:bCs/>
              </w:rPr>
              <w:t xml:space="preserve"> </w:t>
            </w:r>
            <w:r w:rsidRPr="00CB1897">
      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иные выплаты и сведения о доходах супруги (супруга) и несовершеннолетних детей, полученные от всех источников (включая заработную плату, пенсии, пособия, иные выплаты) </w:t>
            </w:r>
            <w:r w:rsidRPr="00CB1897">
              <w:rPr>
                <w:b/>
                <w:bCs/>
              </w:rPr>
              <w:t>за календарный год</w:t>
            </w:r>
            <w:r w:rsidRPr="00CB1897">
              <w:rPr>
                <w:b/>
              </w:rPr>
              <w:t>, предшествующий году</w:t>
            </w:r>
            <w:r w:rsidRPr="00CB1897">
              <w:t xml:space="preserve"> подачи документов для замещения должности, а также </w:t>
            </w:r>
            <w:r w:rsidRPr="00CB1897">
              <w:rPr>
                <w:b/>
              </w:rPr>
              <w:t xml:space="preserve">сведения об имуществе и обязательствах имущественного характера, </w:t>
            </w:r>
            <w:r w:rsidRPr="00CB1897">
              <w:t xml:space="preserve">по состоянию </w:t>
            </w:r>
            <w:r w:rsidRPr="00CB1897">
              <w:rPr>
                <w:b/>
              </w:rPr>
              <w:t>на первое число месяца</w:t>
            </w:r>
            <w:r w:rsidRPr="00CB1897">
              <w:t>, предшествующего месяцу подачи документов для замещения должности</w:t>
            </w:r>
          </w:p>
        </w:tc>
        <w:tc>
          <w:tcPr>
            <w:tcW w:w="3951" w:type="dxa"/>
            <w:vMerge/>
          </w:tcPr>
          <w:p w:rsidR="00D21635" w:rsidRPr="00B67DEF" w:rsidRDefault="00D21635" w:rsidP="009C3105">
            <w:pPr>
              <w:pStyle w:val="Default"/>
              <w:jc w:val="both"/>
            </w:pPr>
          </w:p>
        </w:tc>
      </w:tr>
    </w:tbl>
    <w:p w:rsidR="000852C1" w:rsidRPr="00721098" w:rsidRDefault="000852C1" w:rsidP="00085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2C1" w:rsidRPr="00193221" w:rsidRDefault="009A3FF8" w:rsidP="00A31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правила заполнения разделов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2274"/>
      </w:tblGrid>
      <w:tr w:rsidR="002C084F" w:rsidTr="00CD439A">
        <w:tc>
          <w:tcPr>
            <w:tcW w:w="3114" w:type="dxa"/>
          </w:tcPr>
          <w:p w:rsidR="002C084F" w:rsidRPr="005D5AD2" w:rsidRDefault="002C084F" w:rsidP="00A31962">
            <w:pPr>
              <w:jc w:val="center"/>
              <w:rPr>
                <w:b/>
              </w:rPr>
            </w:pPr>
            <w:r w:rsidRPr="005D5AD2">
              <w:rPr>
                <w:b/>
              </w:rPr>
              <w:t>Раздел</w:t>
            </w:r>
          </w:p>
        </w:tc>
        <w:tc>
          <w:tcPr>
            <w:tcW w:w="12274" w:type="dxa"/>
          </w:tcPr>
          <w:p w:rsidR="002C084F" w:rsidRPr="005D5AD2" w:rsidRDefault="002C084F" w:rsidP="002C084F">
            <w:pPr>
              <w:jc w:val="center"/>
              <w:rPr>
                <w:b/>
              </w:rPr>
            </w:pPr>
            <w:r w:rsidRPr="005D5AD2">
              <w:rPr>
                <w:b/>
              </w:rPr>
              <w:t>Заполнение раздела</w:t>
            </w:r>
          </w:p>
        </w:tc>
      </w:tr>
      <w:tr w:rsidR="00CD439A" w:rsidTr="00CD439A">
        <w:tc>
          <w:tcPr>
            <w:tcW w:w="3114" w:type="dxa"/>
          </w:tcPr>
          <w:p w:rsidR="00CD439A" w:rsidRPr="002D13C2" w:rsidRDefault="00CD439A" w:rsidP="00A31962">
            <w:pPr>
              <w:jc w:val="center"/>
              <w:rPr>
                <w:rFonts w:ascii="Arial Black" w:hAnsi="Arial Black"/>
                <w:b/>
              </w:rPr>
            </w:pPr>
            <w:r w:rsidRPr="002D13C2">
              <w:rPr>
                <w:rFonts w:ascii="Arial Black" w:hAnsi="Arial Black"/>
                <w:b/>
              </w:rPr>
              <w:t xml:space="preserve">Основные правила </w:t>
            </w:r>
          </w:p>
        </w:tc>
        <w:tc>
          <w:tcPr>
            <w:tcW w:w="12274" w:type="dxa"/>
          </w:tcPr>
          <w:p w:rsidR="00293483" w:rsidRPr="00214270" w:rsidRDefault="00293483" w:rsidP="00293483">
            <w:pPr>
              <w:shd w:val="clear" w:color="auto" w:fill="FFFFFF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</w:rPr>
              <w:tab/>
            </w:r>
            <w:r w:rsidRPr="0021427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распечатываются в </w:t>
            </w:r>
            <w:r w:rsidRPr="006E69A8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экземпляре</w:t>
            </w:r>
            <w:r w:rsidRPr="0021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только </w:t>
            </w:r>
            <w:r w:rsidRPr="00214270">
              <w:rPr>
                <w:rFonts w:ascii="Times New Roman" w:hAnsi="Times New Roman" w:cs="Times New Roman"/>
                <w:sz w:val="24"/>
                <w:szCs w:val="24"/>
              </w:rPr>
              <w:t>на лазерном принтере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A333D6">
              <w:rPr>
                <w:rFonts w:ascii="Times New Roman" w:hAnsi="Times New Roman" w:cs="Times New Roman"/>
                <w:b/>
                <w:sz w:val="24"/>
                <w:szCs w:val="24"/>
              </w:rPr>
              <w:t>одной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  <w:r w:rsidRPr="0021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3D6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214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последней версии </w:t>
            </w:r>
            <w:r w:rsidRPr="00214270">
              <w:rPr>
                <w:rFonts w:ascii="Times New Roman" w:hAnsi="Times New Roman" w:cs="Times New Roman"/>
                <w:sz w:val="24"/>
                <w:szCs w:val="24"/>
              </w:rPr>
              <w:t>СПО «Справки БК</w:t>
            </w:r>
            <w:r w:rsidRPr="002142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r w:rsidRPr="00214270">
              <w:rPr>
                <w:b/>
                <w:sz w:val="24"/>
                <w:szCs w:val="24"/>
              </w:rPr>
              <w:t xml:space="preserve"> сайт</w:t>
            </w:r>
            <w:proofErr w:type="gramEnd"/>
            <w:r w:rsidRPr="00214270">
              <w:rPr>
                <w:b/>
                <w:sz w:val="24"/>
                <w:szCs w:val="24"/>
              </w:rPr>
              <w:t xml:space="preserve"> университета –  Противодействие коррупции…</w:t>
            </w:r>
            <w:r w:rsidRPr="0021427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14270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Формы документов, связанных с противодействием коррупции, для заполнения…</w:t>
            </w: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13501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и затем  скрепля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ются</w:t>
            </w:r>
            <w:r w:rsidRPr="00A13501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листы</w:t>
            </w: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скрепкой 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(не прошивать скоросш</w:t>
            </w:r>
            <w:r w:rsidRPr="00A13501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ивателем)</w:t>
            </w:r>
            <w:r w:rsidRPr="00A13501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  <w:p w:rsidR="00293483" w:rsidRPr="00A333D6" w:rsidRDefault="00AA3DAE" w:rsidP="00293483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8" w:tgtFrame="_blank" w:history="1">
              <w:r w:rsidR="00293483" w:rsidRPr="00A333D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официальном сайте Президента Российской Федерации</w:t>
              </w:r>
            </w:hyperlink>
          </w:p>
          <w:p w:rsidR="00293483" w:rsidRPr="00732DA8" w:rsidRDefault="00AA3DAE" w:rsidP="00293483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Style w:val="a5"/>
                <w:rFonts w:ascii="Arial" w:hAnsi="Arial" w:cs="Arial"/>
                <w:color w:val="auto"/>
                <w:sz w:val="23"/>
                <w:szCs w:val="23"/>
                <w:u w:val="none"/>
              </w:rPr>
            </w:pPr>
            <w:hyperlink r:id="rId9" w:tgtFrame="_blank" w:history="1">
              <w:r w:rsidR="00293483" w:rsidRPr="00A333D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официальном сайте государственной информационной системы в области государственной службы в  сети "Интернет"</w:t>
              </w:r>
            </w:hyperlink>
          </w:p>
          <w:p w:rsidR="00B23CD2" w:rsidRDefault="00332744" w:rsidP="0029348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332744" w:rsidRDefault="00B23CD2" w:rsidP="0029348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327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32744">
              <w:rPr>
                <w:rFonts w:ascii="Times New Roman" w:hAnsi="Times New Roman" w:cs="Times New Roman"/>
              </w:rPr>
              <w:t>Распечатывание  листов</w:t>
            </w:r>
            <w:proofErr w:type="gramEnd"/>
            <w:r w:rsidR="00332744">
              <w:rPr>
                <w:rFonts w:ascii="Times New Roman" w:hAnsi="Times New Roman" w:cs="Times New Roman"/>
              </w:rPr>
              <w:t xml:space="preserve"> справки должно производится в одну дату и одно время.</w:t>
            </w:r>
          </w:p>
          <w:p w:rsidR="00EE3320" w:rsidRDefault="00EE3320" w:rsidP="0029348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Перед распечатыванием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справки  </w:t>
            </w:r>
            <w:r w:rsidRPr="002F0B35">
              <w:rPr>
                <w:rFonts w:ascii="Times New Roman" w:hAnsi="Times New Roman" w:cs="Times New Roman"/>
                <w:b/>
              </w:rPr>
              <w:t>сформированный</w:t>
            </w:r>
            <w:proofErr w:type="gramEnd"/>
            <w:r w:rsidRPr="002F0B35">
              <w:rPr>
                <w:rFonts w:ascii="Times New Roman" w:hAnsi="Times New Roman" w:cs="Times New Roman"/>
                <w:b/>
              </w:rPr>
              <w:t xml:space="preserve"> в СПО «Справки БК» файл справки с расширением .</w:t>
            </w:r>
            <w:proofErr w:type="spellStart"/>
            <w:r w:rsidRPr="002F0B35">
              <w:rPr>
                <w:rFonts w:ascii="Times New Roman" w:hAnsi="Times New Roman" w:cs="Times New Roman"/>
                <w:b/>
              </w:rPr>
              <w:t>xsb</w:t>
            </w:r>
            <w:proofErr w:type="spellEnd"/>
            <w:r w:rsidRPr="002F0B35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целесообразно представить </w:t>
            </w:r>
            <w:r w:rsidRPr="000E7A69">
              <w:rPr>
                <w:rFonts w:ascii="Times New Roman" w:hAnsi="Times New Roman" w:cs="Times New Roman"/>
              </w:rPr>
              <w:t xml:space="preserve">секретарю Комиссии по СТСП и УКИ-начальнику </w:t>
            </w:r>
            <w:r w:rsidRPr="00EE3320">
              <w:rPr>
                <w:rFonts w:ascii="Times New Roman" w:hAnsi="Times New Roman" w:cs="Times New Roman"/>
              </w:rPr>
              <w:t>УКБ</w:t>
            </w:r>
            <w:r>
              <w:rPr>
                <w:rFonts w:ascii="Times New Roman" w:hAnsi="Times New Roman" w:cs="Times New Roman"/>
              </w:rPr>
              <w:t xml:space="preserve"> для проверки правильности и полноты её заполнения и только после проверки можно будет распечатывать и подписывать документ.</w:t>
            </w:r>
          </w:p>
          <w:p w:rsidR="00332744" w:rsidRDefault="00332744" w:rsidP="0029348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После </w:t>
            </w:r>
            <w:proofErr w:type="gramStart"/>
            <w:r>
              <w:rPr>
                <w:rFonts w:ascii="Times New Roman" w:hAnsi="Times New Roman" w:cs="Times New Roman"/>
              </w:rPr>
              <w:t>распечатывания  справок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(справки) убедиться, что </w:t>
            </w:r>
            <w:r w:rsidRPr="00732DA8">
              <w:rPr>
                <w:rFonts w:ascii="Times New Roman" w:hAnsi="Times New Roman"/>
                <w:b/>
              </w:rPr>
              <w:t xml:space="preserve">дата и время печати </w:t>
            </w:r>
            <w:r>
              <w:rPr>
                <w:rFonts w:ascii="Times New Roman" w:hAnsi="Times New Roman"/>
                <w:b/>
              </w:rPr>
              <w:t xml:space="preserve"> напечатаны одинаковые на всех листах.</w:t>
            </w:r>
            <w:r w:rsidRPr="00732DA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3483">
              <w:rPr>
                <w:rFonts w:ascii="Times New Roman" w:hAnsi="Times New Roman" w:cs="Times New Roman"/>
              </w:rPr>
              <w:t xml:space="preserve">    </w:t>
            </w:r>
          </w:p>
          <w:p w:rsidR="00293483" w:rsidRDefault="00293483" w:rsidP="0029348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Вместе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 </w:t>
            </w:r>
            <w:r w:rsidRPr="002F0B35">
              <w:rPr>
                <w:rFonts w:ascii="Times New Roman" w:hAnsi="Times New Roman" w:cs="Times New Roman"/>
              </w:rPr>
              <w:t xml:space="preserve"> распечатанными</w:t>
            </w:r>
            <w:proofErr w:type="gramEnd"/>
            <w:r w:rsidRPr="002F0B35">
              <w:rPr>
                <w:rFonts w:ascii="Times New Roman" w:hAnsi="Times New Roman" w:cs="Times New Roman"/>
              </w:rPr>
              <w:t xml:space="preserve"> на бумажном носителе</w:t>
            </w:r>
            <w:r w:rsidR="006869AE">
              <w:rPr>
                <w:rFonts w:ascii="Times New Roman" w:hAnsi="Times New Roman" w:cs="Times New Roman"/>
              </w:rPr>
              <w:t xml:space="preserve">  справ</w:t>
            </w:r>
            <w:r w:rsidR="00332744">
              <w:rPr>
                <w:rFonts w:ascii="Times New Roman" w:hAnsi="Times New Roman" w:cs="Times New Roman"/>
              </w:rPr>
              <w:t>ами</w:t>
            </w:r>
            <w:r w:rsidR="006869AE">
              <w:rPr>
                <w:rFonts w:ascii="Times New Roman" w:hAnsi="Times New Roman" w:cs="Times New Roman"/>
              </w:rPr>
              <w:t xml:space="preserve"> (справ</w:t>
            </w:r>
            <w:r w:rsidR="00332744">
              <w:rPr>
                <w:rFonts w:ascii="Times New Roman" w:hAnsi="Times New Roman" w:cs="Times New Roman"/>
              </w:rPr>
              <w:t>кой</w:t>
            </w:r>
            <w:r w:rsidR="006869AE">
              <w:rPr>
                <w:rFonts w:ascii="Times New Roman" w:hAnsi="Times New Roman" w:cs="Times New Roman"/>
              </w:rPr>
              <w:t>)</w:t>
            </w:r>
            <w:r w:rsidRPr="002F0B35">
              <w:rPr>
                <w:rFonts w:ascii="Times New Roman" w:hAnsi="Times New Roman" w:cs="Times New Roman"/>
              </w:rPr>
              <w:t xml:space="preserve"> </w:t>
            </w:r>
            <w:r w:rsidR="006869AE">
              <w:rPr>
                <w:rFonts w:ascii="Times New Roman" w:hAnsi="Times New Roman" w:cs="Times New Roman"/>
              </w:rPr>
              <w:t xml:space="preserve">также </w:t>
            </w:r>
            <w:r w:rsidRPr="002F0B35">
              <w:rPr>
                <w:rFonts w:ascii="Times New Roman" w:hAnsi="Times New Roman" w:cs="Times New Roman"/>
                <w:b/>
              </w:rPr>
              <w:t>необходимо п</w:t>
            </w:r>
            <w:r>
              <w:rPr>
                <w:rFonts w:ascii="Times New Roman" w:hAnsi="Times New Roman" w:cs="Times New Roman"/>
                <w:b/>
              </w:rPr>
              <w:t xml:space="preserve">ередать </w:t>
            </w:r>
            <w:r w:rsidRPr="000E7A69">
              <w:rPr>
                <w:rFonts w:ascii="Times New Roman" w:hAnsi="Times New Roman" w:cs="Times New Roman"/>
              </w:rPr>
              <w:t xml:space="preserve">секретарю Комиссии по СТСП и УКИ-начальнику </w:t>
            </w:r>
            <w:r w:rsidRPr="00EE3320">
              <w:rPr>
                <w:rFonts w:ascii="Times New Roman" w:hAnsi="Times New Roman" w:cs="Times New Roman"/>
              </w:rPr>
              <w:t>УКБ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F0B35">
              <w:rPr>
                <w:rFonts w:ascii="Times New Roman" w:hAnsi="Times New Roman" w:cs="Times New Roman"/>
                <w:b/>
              </w:rPr>
              <w:t>файл справки с расширением .</w:t>
            </w:r>
            <w:proofErr w:type="spellStart"/>
            <w:r w:rsidRPr="002F0B35">
              <w:rPr>
                <w:rFonts w:ascii="Times New Roman" w:hAnsi="Times New Roman" w:cs="Times New Roman"/>
                <w:b/>
              </w:rPr>
              <w:t>xsb</w:t>
            </w:r>
            <w:proofErr w:type="spellEnd"/>
            <w:r w:rsidRPr="002F0B35">
              <w:rPr>
                <w:rFonts w:ascii="Times New Roman" w:hAnsi="Times New Roman" w:cs="Times New Roman"/>
                <w:b/>
              </w:rPr>
              <w:t>,</w:t>
            </w:r>
            <w:r w:rsidRPr="002F0B35">
              <w:rPr>
                <w:rFonts w:ascii="Times New Roman" w:hAnsi="Times New Roman" w:cs="Times New Roman"/>
              </w:rPr>
              <w:t xml:space="preserve"> содержащий информацию, идентичную информации, указанной в соответствующих справках (справке) на бумажном носителе</w:t>
            </w:r>
            <w:r>
              <w:rPr>
                <w:rFonts w:ascii="Times New Roman" w:hAnsi="Times New Roman" w:cs="Times New Roman"/>
              </w:rPr>
              <w:t xml:space="preserve"> (файл можно направить по  почте. При этом, </w:t>
            </w:r>
            <w:r w:rsidRPr="003F3E5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отчётной датой предоставления сведений будет считаться дата, указанная на почтовом штемпел</w:t>
            </w:r>
            <w:r w:rsidRPr="0001382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013826">
              <w:rPr>
                <w:rFonts w:ascii="Times New Roman" w:hAnsi="Times New Roman" w:cs="Times New Roman"/>
                <w:b/>
              </w:rPr>
              <w:t>).</w:t>
            </w:r>
          </w:p>
          <w:p w:rsidR="00A953E7" w:rsidRDefault="00A953E7" w:rsidP="00293483">
            <w:pPr>
              <w:pStyle w:val="Default"/>
              <w:jc w:val="both"/>
              <w:rPr>
                <w:b/>
              </w:rPr>
            </w:pPr>
          </w:p>
          <w:p w:rsidR="00CD439A" w:rsidRPr="005D5AD2" w:rsidRDefault="00A953E7" w:rsidP="00A953E7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293483" w:rsidRPr="00CB1897">
              <w:rPr>
                <w:b/>
              </w:rPr>
              <w:t>В случае непредставления</w:t>
            </w:r>
            <w:r w:rsidR="00293483" w:rsidRPr="00B84C1E">
              <w:t xml:space="preserve"> по объективным причинам сведений о доходах, об имуществе и обязательствах имущественного характера супруги (супруга) и несовершеннолетних детей, работники, занимающие должности, указанные в Перечне </w:t>
            </w:r>
            <w:proofErr w:type="gramStart"/>
            <w:r w:rsidR="00293483" w:rsidRPr="00B84C1E">
              <w:t>должностей,  замещение</w:t>
            </w:r>
            <w:proofErr w:type="gramEnd"/>
            <w:r w:rsidR="00293483" w:rsidRPr="00B84C1E">
              <w:t xml:space="preserve"> которых связано с коррупционными рисками,  представляют  </w:t>
            </w:r>
            <w:r w:rsidR="00293483">
              <w:t>в Комиссию ….</w:t>
            </w:r>
            <w:r w:rsidR="00293483" w:rsidRPr="00FC5DC3">
              <w:rPr>
                <w:b/>
              </w:rPr>
              <w:t xml:space="preserve">заявление с объяснением причин. </w:t>
            </w:r>
          </w:p>
        </w:tc>
      </w:tr>
      <w:tr w:rsidR="002C084F" w:rsidTr="00CD439A">
        <w:tc>
          <w:tcPr>
            <w:tcW w:w="3114" w:type="dxa"/>
          </w:tcPr>
          <w:p w:rsidR="002C084F" w:rsidRPr="002D13C2" w:rsidRDefault="00CD439A" w:rsidP="00CD43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t xml:space="preserve"> Информация о лице, представляющем сведения</w:t>
            </w:r>
          </w:p>
        </w:tc>
        <w:tc>
          <w:tcPr>
            <w:tcW w:w="12274" w:type="dxa"/>
          </w:tcPr>
          <w:p w:rsidR="001636CE" w:rsidRPr="001636CE" w:rsidRDefault="00A154E7" w:rsidP="0029348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У</w:t>
            </w:r>
            <w:r w:rsidR="001636CE" w:rsidRPr="00D8348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казать основание </w:t>
            </w:r>
            <w:r w:rsidR="001636CE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для </w:t>
            </w:r>
            <w:r w:rsidR="001636CE" w:rsidRPr="00D8348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представления Сведений</w:t>
            </w:r>
            <w:r w:rsidR="001636CE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</w:t>
            </w:r>
            <w:proofErr w:type="gramStart"/>
            <w:r w:rsidR="001636CE" w:rsidRPr="001636C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( в</w:t>
            </w:r>
            <w:proofErr w:type="gramEnd"/>
            <w:r w:rsidR="001636CE" w:rsidRPr="001636C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рамках кампании, </w:t>
            </w:r>
            <w:r w:rsidR="00A0304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кандидат и основная или</w:t>
            </w:r>
            <w:r w:rsidR="001636CE" w:rsidRPr="001636C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уточняющая…).</w:t>
            </w:r>
          </w:p>
          <w:p w:rsidR="00293483" w:rsidRPr="00214270" w:rsidRDefault="00A154E7" w:rsidP="00293483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93483" w:rsidRPr="005D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дрес</w:t>
            </w:r>
            <w:r w:rsidR="0029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3483" w:rsidRPr="005D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="00293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 Комиссию по СТСП и УКИ ФГБОУ ВО «ТГТУ»</w:t>
            </w:r>
          </w:p>
          <w:p w:rsidR="00D865BE" w:rsidRPr="00D865BE" w:rsidRDefault="00293483" w:rsidP="00D865B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23369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865BE" w:rsidRPr="00D865BE">
              <w:rPr>
                <w:rFonts w:ascii="Times New Roman" w:eastAsia="Times New Roman" w:hAnsi="Times New Roman" w:cs="Times New Roman"/>
                <w:lang w:eastAsia="ru-RU"/>
              </w:rPr>
              <w:t>ерсональные данные</w:t>
            </w:r>
            <w:r w:rsidR="00233692">
              <w:rPr>
                <w:rFonts w:ascii="Times New Roman" w:eastAsia="Times New Roman" w:hAnsi="Times New Roman" w:cs="Times New Roman"/>
                <w:lang w:eastAsia="ru-RU"/>
              </w:rPr>
              <w:t xml:space="preserve"> указываются</w:t>
            </w:r>
            <w:r w:rsidR="00D865BE" w:rsidRPr="00D865BE">
              <w:rPr>
                <w:rFonts w:ascii="Times New Roman" w:eastAsia="Times New Roman" w:hAnsi="Times New Roman" w:cs="Times New Roman"/>
                <w:lang w:eastAsia="ru-RU"/>
              </w:rPr>
              <w:t xml:space="preserve"> в именительном падеже полностью</w:t>
            </w:r>
            <w:r w:rsidR="004618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4618F4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D865BE" w:rsidRPr="00D865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документами</w:t>
            </w:r>
            <w:proofErr w:type="gramEnd"/>
            <w:r w:rsidR="00D865BE" w:rsidRPr="00D865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D865BE" w:rsidRPr="00D865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удостоверяющими личность. </w:t>
            </w:r>
          </w:p>
          <w:p w:rsidR="00293483" w:rsidRDefault="00293483" w:rsidP="00293483">
            <w:pPr>
              <w:tabs>
                <w:tab w:val="left" w:pos="22"/>
                <w:tab w:val="left" w:pos="1134"/>
              </w:tabs>
              <w:ind w:left="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33692">
              <w:rPr>
                <w:rFonts w:ascii="Times New Roman" w:hAnsi="Times New Roman"/>
              </w:rPr>
              <w:t xml:space="preserve">      </w:t>
            </w:r>
            <w:r w:rsidR="00233692" w:rsidRPr="00D83486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документов, удостоверяющих личность, и СНИЛС </w:t>
            </w:r>
            <w:r w:rsidR="004618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33692" w:rsidRPr="00D834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369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2336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618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действующим </w:t>
            </w:r>
            <w:r w:rsidR="00233692">
              <w:rPr>
                <w:rFonts w:ascii="Times New Roman" w:eastAsia="Times New Roman" w:hAnsi="Times New Roman" w:cs="Times New Roman"/>
                <w:b/>
                <w:lang w:eastAsia="ru-RU"/>
              </w:rPr>
              <w:t>док</w:t>
            </w:r>
            <w:r w:rsidR="00233692" w:rsidRPr="00D83486">
              <w:rPr>
                <w:rFonts w:ascii="Times New Roman" w:eastAsia="Times New Roman" w:hAnsi="Times New Roman" w:cs="Times New Roman"/>
                <w:b/>
                <w:lang w:eastAsia="ru-RU"/>
              </w:rPr>
              <w:t>умент</w:t>
            </w:r>
            <w:r w:rsidR="004618F4">
              <w:rPr>
                <w:rFonts w:ascii="Times New Roman" w:eastAsia="Times New Roman" w:hAnsi="Times New Roman" w:cs="Times New Roman"/>
                <w:b/>
                <w:lang w:eastAsia="ru-RU"/>
              </w:rPr>
              <w:t>ам</w:t>
            </w:r>
            <w:r w:rsidR="00233692" w:rsidRPr="00D8348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33692" w:rsidRPr="00D834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5E5F" w:rsidRPr="00D83486" w:rsidRDefault="00315E5F" w:rsidP="00315E5F">
            <w:pPr>
              <w:suppressAutoHyphens/>
              <w:spacing w:line="228" w:lineRule="auto"/>
              <w:ind w:firstLine="301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D83486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Адреса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любой</w:t>
            </w:r>
            <w:r w:rsidRPr="00D83486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регистрации</w:t>
            </w:r>
            <w:r w:rsidRPr="00D8348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- </w:t>
            </w:r>
            <w:r w:rsidRPr="00D83486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на дату представления справки</w:t>
            </w:r>
            <w:r w:rsidR="008E0942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proofErr w:type="gramStart"/>
            <w:r w:rsidR="008E0942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( </w:t>
            </w:r>
            <w:r w:rsidRPr="008E094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</w:t>
            </w:r>
            <w:proofErr w:type="gramEnd"/>
            <w:r w:rsidRPr="008E094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 </w:t>
            </w:r>
            <w:proofErr w:type="spellStart"/>
            <w:r w:rsidRPr="008E094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доп</w:t>
            </w:r>
            <w:proofErr w:type="spellEnd"/>
            <w:r w:rsidRPr="008E094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информации </w:t>
            </w:r>
            <w:r w:rsidR="008E0942" w:rsidRPr="008E094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8E094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актуальный  адрес фактического проживания</w:t>
            </w:r>
            <w:r w:rsidR="008E0942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)</w:t>
            </w:r>
            <w:r w:rsidRPr="00D8348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. </w:t>
            </w:r>
          </w:p>
          <w:p w:rsidR="002C084F" w:rsidRDefault="007B0A97" w:rsidP="007B0A97">
            <w:pPr>
              <w:tabs>
                <w:tab w:val="left" w:pos="22"/>
                <w:tab w:val="left" w:pos="1134"/>
              </w:tabs>
              <w:ind w:left="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- по состоянию на 31 декабря отчётного года; в</w:t>
            </w:r>
            <w:r w:rsidR="00293483" w:rsidRPr="006C779E">
              <w:rPr>
                <w:rFonts w:ascii="Times New Roman" w:hAnsi="Times New Roman"/>
              </w:rPr>
              <w:t xml:space="preserve"> </w:t>
            </w:r>
            <w:proofErr w:type="gramStart"/>
            <w:r w:rsidR="00293483" w:rsidRPr="006C779E">
              <w:rPr>
                <w:rFonts w:ascii="Times New Roman" w:hAnsi="Times New Roman"/>
              </w:rPr>
              <w:t>случае  нескольких</w:t>
            </w:r>
            <w:proofErr w:type="gramEnd"/>
            <w:r w:rsidR="00293483" w:rsidRPr="006C779E">
              <w:rPr>
                <w:rFonts w:ascii="Times New Roman" w:hAnsi="Times New Roman"/>
              </w:rPr>
              <w:t xml:space="preserve"> должностей в одной организации </w:t>
            </w:r>
            <w:r w:rsidR="00293483">
              <w:rPr>
                <w:rFonts w:ascii="Times New Roman" w:hAnsi="Times New Roman"/>
              </w:rPr>
              <w:t xml:space="preserve"> -</w:t>
            </w:r>
            <w:r w:rsidR="00293483" w:rsidRPr="006C779E">
              <w:rPr>
                <w:rFonts w:ascii="Times New Roman" w:hAnsi="Times New Roman"/>
              </w:rPr>
              <w:t xml:space="preserve"> заполняется </w:t>
            </w:r>
            <w:r w:rsidR="00293483" w:rsidRPr="006C779E">
              <w:rPr>
                <w:rFonts w:ascii="Times New Roman" w:hAnsi="Times New Roman"/>
                <w:b/>
              </w:rPr>
              <w:t xml:space="preserve">одна справка с указанием </w:t>
            </w:r>
            <w:r w:rsidR="00A159F3">
              <w:rPr>
                <w:rFonts w:ascii="Times New Roman" w:hAnsi="Times New Roman"/>
                <w:b/>
              </w:rPr>
              <w:t>все</w:t>
            </w:r>
            <w:r w:rsidR="00293483" w:rsidRPr="006C779E">
              <w:rPr>
                <w:rFonts w:ascii="Times New Roman" w:hAnsi="Times New Roman"/>
                <w:b/>
              </w:rPr>
              <w:t>х должностей</w:t>
            </w:r>
            <w:r w:rsidR="00293483" w:rsidRPr="006C779E">
              <w:rPr>
                <w:rFonts w:ascii="Times New Roman" w:hAnsi="Times New Roman"/>
              </w:rPr>
              <w:t>.</w:t>
            </w:r>
          </w:p>
          <w:p w:rsidR="00466D94" w:rsidRPr="00466D94" w:rsidRDefault="00466D94" w:rsidP="00F4601F">
            <w:pPr>
              <w:tabs>
                <w:tab w:val="left" w:pos="22"/>
                <w:tab w:val="left" w:pos="1134"/>
              </w:tabs>
              <w:ind w:left="22"/>
              <w:jc w:val="both"/>
              <w:rPr>
                <w:rFonts w:ascii="Times New Roman" w:hAnsi="Times New Roman" w:cs="Times New Roman"/>
              </w:rPr>
            </w:pPr>
            <w:r w:rsidRPr="00F460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2"/>
                <w:u w:val="single"/>
                <w:lang w:eastAsia="ru-RU"/>
              </w:rPr>
              <w:t>Ребёнок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 -  в </w:t>
            </w:r>
            <w:r w:rsidRPr="00466D94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графе «род занятий» указывается </w:t>
            </w:r>
            <w:r w:rsidRPr="00F4601F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lang w:eastAsia="ru-RU"/>
              </w:rPr>
              <w:t>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 или</w:t>
            </w:r>
            <w:r w:rsidRPr="00466D94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 «</w:t>
            </w:r>
            <w:r w:rsidRPr="00F4601F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lang w:eastAsia="ru-RU"/>
              </w:rPr>
              <w:t>находится на домашнем воспитании</w:t>
            </w:r>
            <w:r w:rsidRPr="00466D94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». При отражении должности </w:t>
            </w:r>
            <w:r w:rsidR="00F4601F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Если на военной службе -</w:t>
            </w:r>
            <w:r w:rsidRPr="00466D94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а допускается </w:t>
            </w:r>
            <w:r w:rsidR="00F4601F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-</w:t>
            </w:r>
            <w:r w:rsidRPr="00466D94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 «</w:t>
            </w:r>
            <w:r w:rsidRPr="00F4601F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lang w:eastAsia="ru-RU"/>
              </w:rPr>
              <w:t>Военнослужащий</w:t>
            </w:r>
            <w:r w:rsidRPr="00466D94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».</w:t>
            </w:r>
          </w:p>
        </w:tc>
      </w:tr>
      <w:tr w:rsidR="002C084F" w:rsidTr="00CD439A">
        <w:tc>
          <w:tcPr>
            <w:tcW w:w="3114" w:type="dxa"/>
          </w:tcPr>
          <w:p w:rsidR="002C084F" w:rsidRPr="002D13C2" w:rsidRDefault="00CD439A" w:rsidP="00A319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t>1.Сведения о доходах</w:t>
            </w:r>
          </w:p>
        </w:tc>
        <w:tc>
          <w:tcPr>
            <w:tcW w:w="12274" w:type="dxa"/>
          </w:tcPr>
          <w:p w:rsidR="00F42210" w:rsidRPr="005D15DA" w:rsidRDefault="00A404E9" w:rsidP="00A404E9">
            <w:pPr>
              <w:jc w:val="both"/>
              <w:rPr>
                <w:rFonts w:ascii="Times New Roman" w:hAnsi="Times New Roman" w:cs="Times New Roman"/>
              </w:rPr>
            </w:pPr>
            <w:r w:rsidRPr="005D15DA">
              <w:rPr>
                <w:rFonts w:ascii="Times New Roman" w:hAnsi="Times New Roman" w:cs="Times New Roman"/>
              </w:rPr>
              <w:t xml:space="preserve">Все </w:t>
            </w:r>
            <w:r w:rsidRPr="005D15DA">
              <w:rPr>
                <w:rFonts w:ascii="Times New Roman" w:hAnsi="Times New Roman" w:cs="Times New Roman"/>
                <w:b/>
              </w:rPr>
              <w:t>доходы</w:t>
            </w:r>
            <w:r w:rsidR="00844E1B" w:rsidRPr="005D15DA">
              <w:rPr>
                <w:rFonts w:ascii="Times New Roman" w:hAnsi="Times New Roman" w:cs="Times New Roman"/>
                <w:b/>
              </w:rPr>
              <w:t xml:space="preserve"> с налогами</w:t>
            </w:r>
            <w:r w:rsidR="00844E1B" w:rsidRPr="005D15DA">
              <w:rPr>
                <w:rFonts w:ascii="Times New Roman" w:hAnsi="Times New Roman" w:cs="Times New Roman"/>
              </w:rPr>
              <w:t xml:space="preserve"> </w:t>
            </w:r>
            <w:r w:rsidRPr="005D15DA">
              <w:rPr>
                <w:rFonts w:ascii="Times New Roman" w:hAnsi="Times New Roman" w:cs="Times New Roman"/>
              </w:rPr>
              <w:t>- на отчётный период</w:t>
            </w:r>
            <w:r w:rsidR="00F42210" w:rsidRPr="005D1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42210" w:rsidRPr="005D15DA">
              <w:rPr>
                <w:rFonts w:ascii="Times New Roman" w:hAnsi="Times New Roman" w:cs="Times New Roman"/>
              </w:rPr>
              <w:t>и</w:t>
            </w:r>
            <w:proofErr w:type="gramEnd"/>
            <w:r w:rsidR="00F42210" w:rsidRPr="005D15DA">
              <w:rPr>
                <w:rFonts w:ascii="Times New Roman" w:hAnsi="Times New Roman" w:cs="Times New Roman"/>
              </w:rPr>
              <w:t xml:space="preserve"> если ИП -</w:t>
            </w:r>
            <w:r w:rsidR="0008511B" w:rsidRPr="005D15DA">
              <w:rPr>
                <w:rFonts w:ascii="Times New Roman" w:hAnsi="Times New Roman" w:cs="Times New Roman"/>
              </w:rPr>
              <w:t xml:space="preserve"> </w:t>
            </w:r>
            <w:r w:rsidR="00F42210" w:rsidRPr="005D15DA">
              <w:rPr>
                <w:rFonts w:ascii="Times New Roman" w:hAnsi="Times New Roman" w:cs="Times New Roman"/>
              </w:rPr>
              <w:t xml:space="preserve"> по основному виду деятельности. </w:t>
            </w:r>
          </w:p>
          <w:p w:rsidR="00E532FA" w:rsidRPr="00E532FA" w:rsidRDefault="00F42210" w:rsidP="00F422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15DA">
              <w:rPr>
                <w:rFonts w:ascii="Times New Roman" w:hAnsi="Times New Roman" w:cs="Times New Roman"/>
              </w:rPr>
              <w:t>В «</w:t>
            </w:r>
            <w:r w:rsidRPr="005D15DA">
              <w:rPr>
                <w:rFonts w:ascii="Times New Roman" w:hAnsi="Times New Roman" w:cs="Times New Roman"/>
                <w:b/>
              </w:rPr>
              <w:t>Иные доходы</w:t>
            </w:r>
            <w:r w:rsidRPr="005D15DA">
              <w:rPr>
                <w:rFonts w:ascii="Times New Roman" w:hAnsi="Times New Roman" w:cs="Times New Roman"/>
              </w:rPr>
              <w:t xml:space="preserve">» </w:t>
            </w:r>
            <w:r w:rsidR="00E532FA">
              <w:rPr>
                <w:rFonts w:ascii="Times New Roman" w:hAnsi="Times New Roman" w:cs="Times New Roman"/>
              </w:rPr>
              <w:t xml:space="preserve">-  </w:t>
            </w:r>
            <w:r w:rsidR="00E532FA" w:rsidRPr="00E532FA">
              <w:rPr>
                <w:rFonts w:ascii="Times New Roman" w:hAnsi="Times New Roman" w:cs="Times New Roman"/>
                <w:b/>
              </w:rPr>
              <w:t xml:space="preserve">не </w:t>
            </w:r>
            <w:proofErr w:type="gramStart"/>
            <w:r w:rsidR="00E532FA" w:rsidRPr="00E532FA">
              <w:rPr>
                <w:rFonts w:ascii="Times New Roman" w:hAnsi="Times New Roman" w:cs="Times New Roman"/>
                <w:b/>
              </w:rPr>
              <w:t>вносятся</w:t>
            </w:r>
            <w:r w:rsidR="00E532FA">
              <w:rPr>
                <w:rFonts w:ascii="Times New Roman" w:hAnsi="Times New Roman" w:cs="Times New Roman"/>
              </w:rPr>
              <w:t xml:space="preserve">  </w:t>
            </w:r>
            <w:r w:rsidR="00E532FA" w:rsidRPr="00E532FA">
              <w:rPr>
                <w:rFonts w:ascii="Times New Roman" w:hAnsi="Times New Roman" w:cs="Times New Roman"/>
                <w:b/>
              </w:rPr>
              <w:t>получение</w:t>
            </w:r>
            <w:proofErr w:type="gramEnd"/>
            <w:r w:rsidR="00E532FA" w:rsidRPr="00E532FA">
              <w:rPr>
                <w:rFonts w:ascii="Times New Roman" w:hAnsi="Times New Roman" w:cs="Times New Roman"/>
                <w:b/>
              </w:rPr>
              <w:t xml:space="preserve"> кредитов, займов, налогового вычета, возврата займа</w:t>
            </w:r>
          </w:p>
          <w:p w:rsidR="00F42210" w:rsidRPr="005D15DA" w:rsidRDefault="00E532FA" w:rsidP="00F42210">
            <w:pPr>
              <w:jc w:val="both"/>
              <w:rPr>
                <w:rFonts w:ascii="Times New Roman" w:hAnsi="Times New Roman" w:cs="Times New Roman"/>
              </w:rPr>
            </w:pPr>
            <w:r w:rsidRPr="00E532FA">
              <w:rPr>
                <w:rFonts w:ascii="Times New Roman" w:hAnsi="Times New Roman" w:cs="Times New Roman"/>
                <w:b/>
              </w:rPr>
              <w:t xml:space="preserve">                                  - </w:t>
            </w:r>
            <w:proofErr w:type="gramStart"/>
            <w:r w:rsidRPr="00E532FA">
              <w:rPr>
                <w:rFonts w:ascii="Times New Roman" w:hAnsi="Times New Roman" w:cs="Times New Roman"/>
                <w:b/>
              </w:rPr>
              <w:t>вносятся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E1B" w:rsidRPr="005D15D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844E1B" w:rsidRPr="005D15DA">
              <w:rPr>
                <w:rFonts w:ascii="Times New Roman" w:hAnsi="Times New Roman" w:cs="Times New Roman"/>
              </w:rPr>
              <w:t xml:space="preserve"> налогами </w:t>
            </w:r>
            <w:r w:rsidR="00F42210" w:rsidRPr="005D15DA">
              <w:rPr>
                <w:rFonts w:ascii="Times New Roman" w:hAnsi="Times New Roman" w:cs="Times New Roman"/>
              </w:rPr>
              <w:t>- д</w:t>
            </w:r>
            <w:r w:rsidR="00A404E9" w:rsidRPr="005D15DA">
              <w:rPr>
                <w:rFonts w:ascii="Times New Roman" w:hAnsi="Times New Roman" w:cs="Times New Roman"/>
              </w:rPr>
              <w:t>оходы в отчётном периоде в другой организации</w:t>
            </w:r>
            <w:r w:rsidR="00F42210" w:rsidRPr="005D15DA">
              <w:rPr>
                <w:rFonts w:ascii="Times New Roman" w:hAnsi="Times New Roman" w:cs="Times New Roman"/>
              </w:rPr>
              <w:t>;</w:t>
            </w:r>
          </w:p>
          <w:p w:rsidR="002C084F" w:rsidRDefault="00F42210" w:rsidP="00F42210">
            <w:pPr>
              <w:jc w:val="both"/>
              <w:rPr>
                <w:rFonts w:ascii="Times New Roman" w:hAnsi="Times New Roman" w:cs="Times New Roman"/>
              </w:rPr>
            </w:pPr>
            <w:r w:rsidRPr="005D15DA">
              <w:rPr>
                <w:rFonts w:ascii="Times New Roman" w:hAnsi="Times New Roman" w:cs="Times New Roman"/>
              </w:rPr>
              <w:t xml:space="preserve">                                </w:t>
            </w:r>
            <w:r w:rsidR="00844E1B" w:rsidRPr="005D15DA">
              <w:rPr>
                <w:rFonts w:ascii="Times New Roman" w:hAnsi="Times New Roman" w:cs="Times New Roman"/>
              </w:rPr>
              <w:t xml:space="preserve">                             </w:t>
            </w:r>
            <w:r w:rsidRPr="005D15DA">
              <w:rPr>
                <w:rFonts w:ascii="Times New Roman" w:hAnsi="Times New Roman" w:cs="Times New Roman"/>
              </w:rPr>
              <w:t xml:space="preserve"> </w:t>
            </w:r>
            <w:r w:rsidR="00E532FA">
              <w:rPr>
                <w:rFonts w:ascii="Times New Roman" w:hAnsi="Times New Roman" w:cs="Times New Roman"/>
              </w:rPr>
              <w:t xml:space="preserve">            </w:t>
            </w:r>
            <w:r w:rsidR="00A404E9" w:rsidRPr="005D15DA">
              <w:rPr>
                <w:rFonts w:ascii="Times New Roman" w:hAnsi="Times New Roman" w:cs="Times New Roman"/>
              </w:rPr>
              <w:t xml:space="preserve"> - </w:t>
            </w:r>
            <w:r w:rsidRPr="005D15DA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5D15DA">
              <w:rPr>
                <w:rFonts w:ascii="Times New Roman" w:hAnsi="Times New Roman" w:cs="Times New Roman"/>
              </w:rPr>
              <w:t>совместительству  или</w:t>
            </w:r>
            <w:proofErr w:type="gramEnd"/>
            <w:r w:rsidRPr="005D15DA">
              <w:rPr>
                <w:rFonts w:ascii="Times New Roman" w:hAnsi="Times New Roman" w:cs="Times New Roman"/>
              </w:rPr>
              <w:t xml:space="preserve">  по ГПД;</w:t>
            </w:r>
          </w:p>
          <w:p w:rsidR="00971F7B" w:rsidRPr="005D15DA" w:rsidRDefault="00971F7B" w:rsidP="00F42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="00E532FA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-  пособие по временной нетрудоспособности;</w:t>
            </w:r>
          </w:p>
          <w:p w:rsidR="00F42210" w:rsidRPr="005D15DA" w:rsidRDefault="00F42210" w:rsidP="00F42210">
            <w:pPr>
              <w:jc w:val="both"/>
              <w:rPr>
                <w:rFonts w:ascii="Times New Roman" w:hAnsi="Times New Roman" w:cs="Times New Roman"/>
              </w:rPr>
            </w:pPr>
            <w:r w:rsidRPr="005D15DA">
              <w:rPr>
                <w:rFonts w:ascii="Times New Roman" w:hAnsi="Times New Roman" w:cs="Times New Roman"/>
              </w:rPr>
              <w:lastRenderedPageBreak/>
              <w:t xml:space="preserve">                                 </w:t>
            </w:r>
            <w:r w:rsidR="00844E1B" w:rsidRPr="005D15DA">
              <w:rPr>
                <w:rFonts w:ascii="Times New Roman" w:hAnsi="Times New Roman" w:cs="Times New Roman"/>
              </w:rPr>
              <w:t xml:space="preserve">                            </w:t>
            </w:r>
            <w:r w:rsidR="00E532FA">
              <w:rPr>
                <w:rFonts w:ascii="Times New Roman" w:hAnsi="Times New Roman" w:cs="Times New Roman"/>
              </w:rPr>
              <w:t xml:space="preserve">           </w:t>
            </w:r>
            <w:r w:rsidR="00844E1B" w:rsidRPr="005D15DA">
              <w:rPr>
                <w:rFonts w:ascii="Times New Roman" w:hAnsi="Times New Roman" w:cs="Times New Roman"/>
              </w:rPr>
              <w:t xml:space="preserve">  </w:t>
            </w:r>
            <w:r w:rsidRPr="005D15DA">
              <w:rPr>
                <w:rFonts w:ascii="Times New Roman" w:hAnsi="Times New Roman" w:cs="Times New Roman"/>
              </w:rPr>
              <w:t xml:space="preserve"> - если ИП – доход от каждого вида деятельности.</w:t>
            </w:r>
          </w:p>
          <w:p w:rsidR="004C74BD" w:rsidRPr="005D15DA" w:rsidRDefault="004C74BD" w:rsidP="002921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D15D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«</w:t>
            </w:r>
            <w:r w:rsidRPr="005D15DA">
              <w:rPr>
                <w:rFonts w:ascii="Times New Roman" w:eastAsia="Calibri" w:hAnsi="Times New Roman" w:cs="Times New Roman"/>
                <w:b/>
              </w:rPr>
              <w:t>Доход от вкладов в банках и иных кредитных организациях</w:t>
            </w:r>
            <w:r w:rsidRPr="005D15DA">
              <w:rPr>
                <w:rFonts w:ascii="Times New Roman" w:eastAsia="Calibri" w:hAnsi="Times New Roman" w:cs="Times New Roman"/>
              </w:rPr>
              <w:t>» -</w:t>
            </w:r>
            <w:r w:rsidRPr="005D15DA">
              <w:rPr>
                <w:rFonts w:ascii="Times New Roman" w:eastAsia="Calibri" w:hAnsi="Times New Roman" w:cs="Times New Roman"/>
                <w:b/>
              </w:rPr>
              <w:t xml:space="preserve"> общая сумма доходов</w:t>
            </w:r>
            <w:r w:rsidRPr="005D15DA">
              <w:rPr>
                <w:rFonts w:ascii="Times New Roman" w:eastAsia="Calibri" w:hAnsi="Times New Roman" w:cs="Times New Roman"/>
              </w:rPr>
              <w:t xml:space="preserve"> в виде процентов по любым вкладам (</w:t>
            </w:r>
            <w:proofErr w:type="gramStart"/>
            <w:r w:rsidRPr="005D15DA">
              <w:rPr>
                <w:rFonts w:ascii="Times New Roman" w:eastAsia="Calibri" w:hAnsi="Times New Roman" w:cs="Times New Roman"/>
              </w:rPr>
              <w:t xml:space="preserve">счетам) </w:t>
            </w:r>
            <w:r w:rsidR="002E22B2" w:rsidRPr="005D15DA">
              <w:rPr>
                <w:rFonts w:ascii="Times New Roman" w:eastAsia="Calibri" w:hAnsi="Times New Roman" w:cs="Times New Roman"/>
              </w:rPr>
              <w:t xml:space="preserve"> включая</w:t>
            </w:r>
            <w:proofErr w:type="gramEnd"/>
            <w:r w:rsidR="002E22B2" w:rsidRPr="005D15DA">
              <w:rPr>
                <w:rFonts w:ascii="Times New Roman" w:eastAsia="Calibri" w:hAnsi="Times New Roman" w:cs="Times New Roman"/>
              </w:rPr>
              <w:t xml:space="preserve"> и </w:t>
            </w:r>
            <w:r w:rsidRPr="005D15DA">
              <w:rPr>
                <w:rFonts w:ascii="Times New Roman" w:eastAsia="Calibri" w:hAnsi="Times New Roman" w:cs="Times New Roman"/>
                <w:b/>
              </w:rPr>
              <w:t xml:space="preserve"> доходы, полученные от вкладов (счетов), закрытых в отчетном </w:t>
            </w:r>
            <w:r w:rsidR="002E22B2" w:rsidRPr="005D15DA">
              <w:rPr>
                <w:rFonts w:ascii="Times New Roman" w:eastAsia="Calibri" w:hAnsi="Times New Roman" w:cs="Times New Roman"/>
                <w:b/>
              </w:rPr>
              <w:t>периоде</w:t>
            </w:r>
            <w:r w:rsidR="00292121" w:rsidRPr="005D15DA">
              <w:rPr>
                <w:rFonts w:ascii="Times New Roman" w:eastAsia="Calibri" w:hAnsi="Times New Roman" w:cs="Times New Roman"/>
                <w:b/>
              </w:rPr>
              <w:t>-</w:t>
            </w:r>
            <w:r w:rsidR="002E22B2" w:rsidRPr="005D15D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E22B2" w:rsidRPr="005D15DA">
              <w:rPr>
                <w:rFonts w:ascii="Times New Roman" w:eastAsia="Calibri" w:hAnsi="Times New Roman" w:cs="Times New Roman"/>
              </w:rPr>
              <w:t>в виде</w:t>
            </w:r>
            <w:r w:rsidRPr="005D15DA">
              <w:rPr>
                <w:rFonts w:ascii="Times New Roman" w:eastAsia="Calibri" w:hAnsi="Times New Roman" w:cs="Times New Roman"/>
              </w:rPr>
              <w:t xml:space="preserve"> процентов по вкладу (счету).</w:t>
            </w:r>
          </w:p>
          <w:p w:rsidR="005D15DA" w:rsidRPr="005D15DA" w:rsidRDefault="005D15DA" w:rsidP="00480FD3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D15DA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«Доход от ценных бумаг и долей участия в коммерческих организациях»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-</w:t>
            </w:r>
            <w:r w:rsidR="00480FD3" w:rsidRPr="00F96270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сумма доходов от ценных бумаг и долей участия в коммерческих организациях,  при владении инвестиционным фондом, включающая дивиденды, выплаченный купонный доход по облигациям, уменьшенный на уплаченный накопленный купонный д</w:t>
            </w:r>
            <w:r w:rsidR="00480FD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оход при приобретении облигаций</w:t>
            </w:r>
            <w:r w:rsidR="00480FD3" w:rsidRPr="00F96270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дисконт, полученный в качестве дохода по облигациям,  доход от операций с ценными бумагами,  доход от погашения (продажи) сберегательных сертификатов и погашения (продажи) облигаций,  доход от операций </w:t>
            </w:r>
            <w:proofErr w:type="spellStart"/>
            <w:r w:rsidR="00480FD3" w:rsidRPr="00F96270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репо</w:t>
            </w:r>
            <w:proofErr w:type="spellEnd"/>
            <w:r w:rsidR="00480FD3" w:rsidRPr="00F96270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объектом которых являются ценные бумаги,  доход по операциям с ценными бумагами, учитываемым на индивидуальном инвестиционном счете, которые выражаются в величине суммы финансового результата.</w:t>
            </w:r>
            <w:r w:rsidR="00480FD3" w:rsidRPr="00F962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0FD3" w:rsidRPr="00480FD3">
              <w:rPr>
                <w:rFonts w:ascii="Times New Roman" w:eastAsia="Times New Roman" w:hAnsi="Times New Roman" w:cs="Times New Roman"/>
                <w:b/>
                <w:lang w:eastAsia="ru-RU"/>
              </w:rPr>
              <w:t>Нулевой или отрицательный доход - не указывается</w:t>
            </w:r>
            <w:r w:rsidR="00480FD3" w:rsidRPr="00F962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C084F" w:rsidTr="00CD439A">
        <w:tc>
          <w:tcPr>
            <w:tcW w:w="3114" w:type="dxa"/>
          </w:tcPr>
          <w:p w:rsidR="002C084F" w:rsidRPr="002D13C2" w:rsidRDefault="00CD439A" w:rsidP="00A319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lastRenderedPageBreak/>
              <w:t>2. Сведения о расходах</w:t>
            </w:r>
          </w:p>
        </w:tc>
        <w:tc>
          <w:tcPr>
            <w:tcW w:w="12274" w:type="dxa"/>
          </w:tcPr>
          <w:p w:rsidR="00C22B72" w:rsidRDefault="00293483" w:rsidP="00C22B72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22B72">
              <w:rPr>
                <w:rFonts w:ascii="Times New Roman" w:hAnsi="Times New Roman" w:cs="Times New Roman"/>
              </w:rPr>
              <w:t xml:space="preserve">Заполняется  </w:t>
            </w:r>
            <w:r w:rsidR="00C22B72"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в случае представления сведений в отношении</w:t>
            </w:r>
            <w:r w:rsidR="00C22B72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… </w:t>
            </w:r>
            <w:r w:rsidR="00C22B72" w:rsidRPr="00C22B72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ИП</w:t>
            </w:r>
            <w:r w:rsidR="00C22B72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-</w:t>
            </w:r>
            <w:r w:rsidR="00C22B72"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по сделкам, совершенным в рамках предпринимательской деятельности</w:t>
            </w:r>
            <w:r w:rsidR="00C22B72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и </w:t>
            </w:r>
            <w:r w:rsidR="00C22B72">
              <w:rPr>
                <w:rFonts w:ascii="Times New Roman" w:hAnsi="Times New Roman" w:cs="Times New Roman"/>
              </w:rPr>
              <w:t xml:space="preserve"> е</w:t>
            </w:r>
            <w:r w:rsidR="00C22B72"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сли </w:t>
            </w:r>
            <w:r w:rsidR="00C22B72" w:rsidRPr="00C22B72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в отчетном периоде…….. совершена сделка</w:t>
            </w:r>
            <w:r w:rsidR="00C22B72"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или совершены сделки по приобретению земельного участка, 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и </w:t>
            </w:r>
            <w:r w:rsidR="00C22B72" w:rsidRPr="00C22B72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сумма такой сделки</w:t>
            </w:r>
            <w:r w:rsidR="00C22B72"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или </w:t>
            </w:r>
            <w:r w:rsidR="00C22B72" w:rsidRPr="00C22B72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общая сумма совершенных сделок</w:t>
            </w:r>
            <w:r w:rsidR="00C22B72"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превышает общий доход данного лица и его супруги (супруга) за три последних года, предшествующих отчетному периоду (исключая отчетный период). </w:t>
            </w:r>
          </w:p>
          <w:p w:rsidR="00C22B72" w:rsidRDefault="00C22B72" w:rsidP="00C22B72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При нескольких таких сделок 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-</w:t>
            </w:r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указываются по каждой сделке.</w:t>
            </w:r>
            <w:r w:rsidRPr="0056260C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 xml:space="preserve"> </w:t>
            </w:r>
          </w:p>
          <w:p w:rsidR="00FA4305" w:rsidRDefault="00FA4305" w:rsidP="00C22B72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Обязательно</w:t>
            </w:r>
            <w:r w:rsidRPr="005626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прилагаются </w:t>
            </w:r>
            <w:r w:rsidRPr="00FA430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копии документов</w:t>
            </w:r>
            <w:r w:rsidRPr="005626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являющихся законным основанием для возникновения права собственности на имущественные объекты, отраженные </w:t>
            </w:r>
            <w:proofErr w:type="gramStart"/>
            <w:r w:rsidRPr="0056260C">
              <w:rPr>
                <w:rFonts w:ascii="Times New Roman" w:eastAsia="Times New Roman" w:hAnsi="Times New Roman" w:cs="Times New Roman"/>
                <w:b/>
                <w:lang w:eastAsia="ru-RU"/>
              </w:rPr>
              <w:t>в  разделе</w:t>
            </w:r>
            <w:proofErr w:type="gramEnd"/>
            <w:r w:rsidRPr="0056260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C22B72" w:rsidRDefault="00C22B72" w:rsidP="00C22B72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lang w:eastAsia="ru-RU"/>
              </w:rPr>
              <w:t>С</w:t>
            </w:r>
            <w:r w:rsidRPr="0056260C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lang w:eastAsia="ru-RU"/>
              </w:rPr>
              <w:t xml:space="preserve">уммируются доходы, полученные ими за три календарных </w:t>
            </w:r>
            <w:proofErr w:type="gramStart"/>
            <w:r w:rsidRPr="0056260C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lang w:eastAsia="ru-RU"/>
              </w:rPr>
              <w:t xml:space="preserve">года </w:t>
            </w:r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,</w:t>
            </w:r>
            <w:proofErr w:type="gramEnd"/>
            <w:r w:rsidRPr="0056260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  <w:r w:rsidRPr="0056260C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lang w:eastAsia="ru-RU"/>
              </w:rPr>
              <w:t>предшествовавших году совершения сделки (сделок)</w:t>
            </w:r>
            <w:r w:rsidRPr="0056260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,  если состояли в браке на момент осуществления расходов по сделке (сделкам) и в течении трех лет, предшествующих отчетному периоду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.</w:t>
            </w:r>
          </w:p>
          <w:p w:rsidR="00C22B72" w:rsidRDefault="00C22B72" w:rsidP="00C22B72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6260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Во всех остальных случаях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-</w:t>
            </w:r>
            <w:r w:rsidRPr="0056260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доход служащего (работника) за три последних года, предшествующих отчетному периоду. </w:t>
            </w:r>
          </w:p>
          <w:p w:rsidR="002C084F" w:rsidRPr="005D5AD2" w:rsidRDefault="00C22B72" w:rsidP="00B55EE0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Сведения о расходах по сделкам до поступления служащего (работника) </w:t>
            </w:r>
            <w:proofErr w:type="gramStart"/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работу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- </w:t>
            </w:r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Pr="00C22B72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не представляются</w:t>
            </w:r>
            <w:r w:rsidRPr="0056260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.  </w:t>
            </w:r>
          </w:p>
        </w:tc>
      </w:tr>
      <w:tr w:rsidR="00EE2706" w:rsidTr="00CD439A">
        <w:tc>
          <w:tcPr>
            <w:tcW w:w="3114" w:type="dxa"/>
          </w:tcPr>
          <w:p w:rsidR="00EE2706" w:rsidRPr="002D13C2" w:rsidRDefault="00EE2706" w:rsidP="00A319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t>3. Сведения об имуществе</w:t>
            </w:r>
          </w:p>
        </w:tc>
        <w:tc>
          <w:tcPr>
            <w:tcW w:w="12274" w:type="dxa"/>
            <w:vMerge w:val="restart"/>
          </w:tcPr>
          <w:p w:rsidR="00EE2706" w:rsidRDefault="00EE2706" w:rsidP="00005AC6">
            <w:pPr>
              <w:pStyle w:val="a4"/>
              <w:ind w:left="34" w:hanging="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</w:rPr>
              <w:t xml:space="preserve"> Вносятся:</w:t>
            </w:r>
          </w:p>
          <w:p w:rsidR="00EE2706" w:rsidRDefault="00EE2706" w:rsidP="006440C9">
            <w:pPr>
              <w:suppressAutoHyphens/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b/>
              </w:rPr>
              <w:t>- в</w:t>
            </w:r>
            <w:r w:rsidRPr="0056260C">
              <w:rPr>
                <w:rFonts w:ascii="Times New Roman" w:eastAsia="Calibri" w:hAnsi="Times New Roman" w:cs="Times New Roman"/>
                <w:b/>
                <w:spacing w:val="-6"/>
              </w:rPr>
              <w:t xml:space="preserve">се объекты недвижимости на праве </w:t>
            </w:r>
            <w:proofErr w:type="gramStart"/>
            <w:r w:rsidRPr="0056260C">
              <w:rPr>
                <w:rFonts w:ascii="Times New Roman" w:eastAsia="Calibri" w:hAnsi="Times New Roman" w:cs="Times New Roman"/>
                <w:b/>
                <w:spacing w:val="-6"/>
              </w:rPr>
              <w:t>собственности</w:t>
            </w:r>
            <w:r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56260C">
              <w:rPr>
                <w:rFonts w:ascii="Times New Roman" w:eastAsia="Calibri" w:hAnsi="Times New Roman" w:cs="Times New Roman"/>
                <w:spacing w:val="-6"/>
              </w:rPr>
              <w:t xml:space="preserve"> в</w:t>
            </w:r>
            <w:proofErr w:type="gramEnd"/>
            <w:r w:rsidRPr="0056260C">
              <w:rPr>
                <w:rFonts w:ascii="Times New Roman" w:eastAsia="Calibri" w:hAnsi="Times New Roman" w:cs="Times New Roman"/>
                <w:spacing w:val="-6"/>
              </w:rPr>
              <w:t xml:space="preserve"> точном соответствии с информацией об этом объекте, содержащейся в Едином государственном реестре недвижимости (ЕГРН)</w:t>
            </w:r>
            <w:r>
              <w:rPr>
                <w:rFonts w:ascii="Times New Roman" w:eastAsia="Calibri" w:hAnsi="Times New Roman" w:cs="Times New Roman"/>
                <w:spacing w:val="-6"/>
              </w:rPr>
              <w:t>;</w:t>
            </w:r>
          </w:p>
          <w:p w:rsidR="00EE2706" w:rsidRDefault="00EE2706" w:rsidP="006440C9">
            <w:pPr>
              <w:suppressAutoHyphens/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  <w:spacing w:val="-6"/>
              </w:rPr>
              <w:t xml:space="preserve">-  </w:t>
            </w:r>
            <w:r w:rsidRPr="006440C9">
              <w:rPr>
                <w:rFonts w:ascii="Times New Roman" w:eastAsia="Calibri" w:hAnsi="Times New Roman" w:cs="Times New Roman"/>
                <w:b/>
                <w:spacing w:val="-6"/>
              </w:rPr>
              <w:t>объекты недвижимого имущества</w:t>
            </w:r>
            <w:r>
              <w:rPr>
                <w:rFonts w:ascii="Times New Roman" w:eastAsia="Calibri" w:hAnsi="Times New Roman" w:cs="Times New Roman"/>
                <w:spacing w:val="-6"/>
              </w:rPr>
              <w:t xml:space="preserve"> - по</w:t>
            </w:r>
            <w:r w:rsidRPr="0056260C">
              <w:rPr>
                <w:rFonts w:ascii="Times New Roman" w:eastAsia="Calibri" w:hAnsi="Times New Roman" w:cs="Times New Roman"/>
                <w:spacing w:val="-6"/>
              </w:rPr>
              <w:t xml:space="preserve"> наследовани</w:t>
            </w:r>
            <w:r>
              <w:rPr>
                <w:rFonts w:ascii="Times New Roman" w:eastAsia="Calibri" w:hAnsi="Times New Roman" w:cs="Times New Roman"/>
                <w:spacing w:val="-6"/>
              </w:rPr>
              <w:t>ю</w:t>
            </w:r>
            <w:r w:rsidRPr="0056260C">
              <w:rPr>
                <w:rFonts w:ascii="Times New Roman" w:eastAsia="Calibri" w:hAnsi="Times New Roman" w:cs="Times New Roman"/>
                <w:spacing w:val="-6"/>
              </w:rPr>
              <w:t xml:space="preserve"> (выдано свидетельство о праве на наследство) или по решению суда (вступило в законную силу), либо по факту полного внесения паевого взноса членами жилищного, жилищно-строительного, дачного, гаражного или иного потребительского кооператива, право собственности на которые не зарегистрировано в установленном порядке (</w:t>
            </w:r>
            <w:r w:rsidRPr="009C5BEA">
              <w:rPr>
                <w:rFonts w:ascii="Times New Roman" w:eastAsia="Calibri" w:hAnsi="Times New Roman" w:cs="Times New Roman"/>
                <w:b/>
                <w:spacing w:val="-6"/>
              </w:rPr>
              <w:t xml:space="preserve">не осуществлена регистрация в </w:t>
            </w:r>
            <w:proofErr w:type="spellStart"/>
            <w:r w:rsidRPr="009C5BEA">
              <w:rPr>
                <w:rFonts w:ascii="Times New Roman" w:eastAsia="Calibri" w:hAnsi="Times New Roman" w:cs="Times New Roman"/>
                <w:b/>
                <w:spacing w:val="-6"/>
              </w:rPr>
              <w:t>Росреестре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</w:rPr>
              <w:t>);</w:t>
            </w:r>
          </w:p>
          <w:p w:rsidR="00EE2706" w:rsidRDefault="00EE2706" w:rsidP="002D0F92">
            <w:pPr>
              <w:suppressAutoHyphens/>
              <w:spacing w:line="228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6"/>
              </w:rPr>
              <w:t xml:space="preserve">- </w:t>
            </w:r>
            <w:r w:rsidRPr="0056260C">
              <w:rPr>
                <w:rFonts w:ascii="Times New Roman" w:eastAsia="Calibri" w:hAnsi="Times New Roman" w:cs="Times New Roman"/>
              </w:rPr>
              <w:t xml:space="preserve"> </w:t>
            </w:r>
            <w:r w:rsidRPr="002D0F92">
              <w:rPr>
                <w:rFonts w:ascii="Times New Roman" w:eastAsia="Calibri" w:hAnsi="Times New Roman" w:cs="Times New Roman"/>
                <w:b/>
              </w:rPr>
              <w:t>объекты недвижимого имущества</w:t>
            </w:r>
            <w:r w:rsidRPr="0056260C">
              <w:rPr>
                <w:rFonts w:ascii="Times New Roman" w:eastAsia="Calibri" w:hAnsi="Times New Roman" w:cs="Times New Roman"/>
              </w:rPr>
              <w:t xml:space="preserve">, принадлежащие на праве собственности </w:t>
            </w:r>
            <w:r>
              <w:rPr>
                <w:rFonts w:ascii="Times New Roman" w:eastAsia="Calibri" w:hAnsi="Times New Roman" w:cs="Times New Roman"/>
              </w:rPr>
              <w:t>ИП</w:t>
            </w:r>
            <w:r w:rsidRPr="0056260C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EE2706" w:rsidRPr="00B010B5" w:rsidRDefault="00EE2706" w:rsidP="000C3999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010B5">
              <w:rPr>
                <w:rFonts w:ascii="Times New Roman" w:eastAsia="Calibri" w:hAnsi="Times New Roman" w:cs="Times New Roman"/>
                <w:b/>
              </w:rPr>
              <w:t xml:space="preserve">Местонахождение (адрес) 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Pr="00B010B5">
              <w:rPr>
                <w:rFonts w:ascii="Times New Roman" w:eastAsia="Calibri" w:hAnsi="Times New Roman" w:cs="Times New Roman"/>
                <w:b/>
              </w:rPr>
              <w:t xml:space="preserve"> согласно </w:t>
            </w:r>
            <w:r>
              <w:rPr>
                <w:rFonts w:ascii="Times New Roman" w:eastAsia="Calibri" w:hAnsi="Times New Roman" w:cs="Times New Roman"/>
                <w:b/>
              </w:rPr>
              <w:t>документам:</w:t>
            </w:r>
            <w:r w:rsidRPr="00B010B5">
              <w:rPr>
                <w:rFonts w:ascii="Times New Roman" w:eastAsia="Calibri" w:hAnsi="Times New Roman" w:cs="Times New Roman"/>
              </w:rPr>
              <w:t> </w:t>
            </w:r>
            <w:proofErr w:type="gramStart"/>
            <w:r w:rsidRPr="00B010B5">
              <w:rPr>
                <w:rFonts w:ascii="Times New Roman" w:eastAsia="Calibri" w:hAnsi="Times New Roman" w:cs="Times New Roman"/>
              </w:rPr>
              <w:t>индекс;  субъект</w:t>
            </w:r>
            <w:proofErr w:type="gramEnd"/>
            <w:r w:rsidRPr="00B010B5">
              <w:rPr>
                <w:rFonts w:ascii="Times New Roman" w:eastAsia="Calibri" w:hAnsi="Times New Roman" w:cs="Times New Roman"/>
              </w:rPr>
              <w:t xml:space="preserve"> Российской Федерации;  район;  город, иной населенный пункт (село, поселок и т.д.);  улица (проспект, переулок и т.д.);  номер дома (владения, участка), корпуса (строения), квартиры. </w:t>
            </w:r>
            <w:r w:rsidRPr="000C3999">
              <w:rPr>
                <w:rFonts w:ascii="Times New Roman" w:eastAsia="Calibri" w:hAnsi="Times New Roman" w:cs="Times New Roman"/>
                <w:b/>
              </w:rPr>
              <w:t>Если за рубежом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010B5">
              <w:rPr>
                <w:rFonts w:ascii="Times New Roman" w:eastAsia="Calibri" w:hAnsi="Times New Roman" w:cs="Times New Roman"/>
              </w:rPr>
              <w:t xml:space="preserve"> наименование </w:t>
            </w:r>
            <w:proofErr w:type="gramStart"/>
            <w:r w:rsidRPr="00B010B5">
              <w:rPr>
                <w:rFonts w:ascii="Times New Roman" w:eastAsia="Calibri" w:hAnsi="Times New Roman" w:cs="Times New Roman"/>
              </w:rPr>
              <w:t>государства;  населенный</w:t>
            </w:r>
            <w:proofErr w:type="gramEnd"/>
            <w:r w:rsidRPr="00B010B5">
              <w:rPr>
                <w:rFonts w:ascii="Times New Roman" w:eastAsia="Calibri" w:hAnsi="Times New Roman" w:cs="Times New Roman"/>
              </w:rPr>
              <w:t xml:space="preserve"> пункт (иная единица административно-территориального деления);  почтовый адрес.</w:t>
            </w:r>
          </w:p>
          <w:p w:rsidR="00EE2706" w:rsidRDefault="00EE2706" w:rsidP="0031700A">
            <w:pPr>
              <w:suppressAutoHyphens/>
              <w:autoSpaceDE w:val="0"/>
              <w:autoSpaceDN w:val="0"/>
              <w:adjustRightInd w:val="0"/>
              <w:ind w:firstLine="31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Указывается ин</w:t>
            </w:r>
            <w:r w:rsidRPr="00B010B5">
              <w:rPr>
                <w:rFonts w:ascii="Times New Roman" w:eastAsia="Calibri" w:hAnsi="Times New Roman" w:cs="Times New Roman"/>
                <w:b/>
              </w:rPr>
              <w:t>формация о земельном участке,</w:t>
            </w:r>
            <w:r w:rsidRPr="00B010B5">
              <w:rPr>
                <w:rFonts w:ascii="Times New Roman" w:eastAsia="Calibri" w:hAnsi="Times New Roman" w:cs="Times New Roman"/>
              </w:rPr>
              <w:t xml:space="preserve"> </w:t>
            </w:r>
            <w:r w:rsidRPr="00B010B5">
              <w:rPr>
                <w:rFonts w:ascii="Times New Roman" w:eastAsia="Calibri" w:hAnsi="Times New Roman" w:cs="Times New Roman"/>
                <w:b/>
              </w:rPr>
              <w:t xml:space="preserve">на котором </w:t>
            </w:r>
            <w:r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</w:rPr>
              <w:t xml:space="preserve">собственности </w:t>
            </w:r>
            <w:r w:rsidRPr="00B010B5">
              <w:rPr>
                <w:rFonts w:ascii="Times New Roman" w:eastAsia="Calibri" w:hAnsi="Times New Roman" w:cs="Times New Roman"/>
              </w:rPr>
              <w:t xml:space="preserve"> жило</w:t>
            </w:r>
            <w:r>
              <w:rPr>
                <w:rFonts w:ascii="Times New Roman" w:eastAsia="Calibri" w:hAnsi="Times New Roman" w:cs="Times New Roman"/>
              </w:rPr>
              <w:t>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B010B5">
              <w:rPr>
                <w:rFonts w:ascii="Times New Roman" w:eastAsia="Calibri" w:hAnsi="Times New Roman" w:cs="Times New Roman"/>
              </w:rPr>
              <w:t>садов</w:t>
            </w:r>
            <w:r>
              <w:rPr>
                <w:rFonts w:ascii="Times New Roman" w:eastAsia="Calibri" w:hAnsi="Times New Roman" w:cs="Times New Roman"/>
              </w:rPr>
              <w:t>ый)</w:t>
            </w:r>
            <w:r w:rsidRPr="00B010B5">
              <w:rPr>
                <w:rFonts w:ascii="Times New Roman" w:eastAsia="Calibri" w:hAnsi="Times New Roman" w:cs="Times New Roman"/>
              </w:rPr>
              <w:t xml:space="preserve"> дом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B010B5">
              <w:rPr>
                <w:rFonts w:ascii="Times New Roman" w:eastAsia="Calibri" w:hAnsi="Times New Roman" w:cs="Times New Roman"/>
              </w:rPr>
              <w:t xml:space="preserve"> гараж</w:t>
            </w:r>
            <w:r>
              <w:rPr>
                <w:rFonts w:ascii="Times New Roman" w:eastAsia="Calibri" w:hAnsi="Times New Roman" w:cs="Times New Roman"/>
              </w:rPr>
              <w:t xml:space="preserve">, перечисленных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3.1</w:t>
            </w:r>
            <w:r w:rsidRPr="00B010B5">
              <w:rPr>
                <w:rFonts w:ascii="Times New Roman" w:eastAsia="Calibri" w:hAnsi="Times New Roman" w:cs="Times New Roman"/>
              </w:rPr>
              <w:t>.</w:t>
            </w:r>
          </w:p>
          <w:p w:rsidR="00EE2706" w:rsidRDefault="00EE2706" w:rsidP="0031700A">
            <w:pPr>
              <w:suppressAutoHyphens/>
              <w:autoSpaceDE w:val="0"/>
              <w:autoSpaceDN w:val="0"/>
              <w:adjustRightInd w:val="0"/>
              <w:ind w:firstLine="314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B010B5">
              <w:rPr>
                <w:rFonts w:ascii="Times New Roman" w:eastAsia="Calibri" w:hAnsi="Times New Roman" w:cs="Times New Roman"/>
                <w:b/>
                <w:spacing w:val="-4"/>
              </w:rPr>
              <w:t xml:space="preserve">Площадь </w:t>
            </w:r>
            <w:r>
              <w:rPr>
                <w:rFonts w:ascii="Times New Roman" w:eastAsia="Calibri" w:hAnsi="Times New Roman" w:cs="Times New Roman"/>
                <w:b/>
                <w:spacing w:val="-4"/>
              </w:rPr>
              <w:t>- по</w:t>
            </w:r>
            <w:r w:rsidRPr="00B010B5">
              <w:rPr>
                <w:rFonts w:ascii="Times New Roman" w:eastAsia="Calibri" w:hAnsi="Times New Roman" w:cs="Times New Roman"/>
                <w:b/>
                <w:spacing w:val="-4"/>
              </w:rPr>
              <w:t xml:space="preserve"> документ</w:t>
            </w:r>
            <w:r>
              <w:rPr>
                <w:rFonts w:ascii="Times New Roman" w:eastAsia="Calibri" w:hAnsi="Times New Roman" w:cs="Times New Roman"/>
                <w:b/>
                <w:spacing w:val="-4"/>
              </w:rPr>
              <w:t>ам</w:t>
            </w:r>
            <w:r w:rsidRPr="00B010B5">
              <w:rPr>
                <w:rFonts w:ascii="Times New Roman" w:eastAsia="Calibri" w:hAnsi="Times New Roman" w:cs="Times New Roman"/>
                <w:b/>
                <w:spacing w:val="-4"/>
              </w:rPr>
              <w:t>.</w:t>
            </w:r>
            <w:r>
              <w:rPr>
                <w:rFonts w:ascii="Times New Roman" w:eastAsia="Calibri" w:hAnsi="Times New Roman" w:cs="Times New Roman"/>
                <w:spacing w:val="-4"/>
              </w:rPr>
              <w:t>: е</w:t>
            </w:r>
            <w:r w:rsidRPr="00B010B5">
              <w:rPr>
                <w:rFonts w:ascii="Times New Roman" w:eastAsia="Calibri" w:hAnsi="Times New Roman" w:cs="Times New Roman"/>
                <w:spacing w:val="-4"/>
              </w:rPr>
              <w:t xml:space="preserve"> совместн</w:t>
            </w:r>
            <w:r>
              <w:rPr>
                <w:rFonts w:ascii="Times New Roman" w:eastAsia="Calibri" w:hAnsi="Times New Roman" w:cs="Times New Roman"/>
                <w:spacing w:val="-4"/>
              </w:rPr>
              <w:t>ая</w:t>
            </w:r>
            <w:r w:rsidRPr="00B010B5">
              <w:rPr>
                <w:rFonts w:ascii="Times New Roman" w:eastAsia="Calibri" w:hAnsi="Times New Roman" w:cs="Times New Roman"/>
                <w:spacing w:val="-4"/>
              </w:rPr>
              <w:t xml:space="preserve"> собственност</w:t>
            </w:r>
            <w:r>
              <w:rPr>
                <w:rFonts w:ascii="Times New Roman" w:eastAsia="Calibri" w:hAnsi="Times New Roman" w:cs="Times New Roman"/>
                <w:spacing w:val="-4"/>
              </w:rPr>
              <w:t>ь</w:t>
            </w:r>
            <w:r w:rsidRPr="00B010B5">
              <w:rPr>
                <w:rFonts w:ascii="Times New Roman" w:eastAsia="Calibri" w:hAnsi="Times New Roman" w:cs="Times New Roman"/>
                <w:spacing w:val="-4"/>
              </w:rPr>
              <w:t xml:space="preserve"> или долев</w:t>
            </w:r>
            <w:r>
              <w:rPr>
                <w:rFonts w:ascii="Times New Roman" w:eastAsia="Calibri" w:hAnsi="Times New Roman" w:cs="Times New Roman"/>
                <w:spacing w:val="-4"/>
              </w:rPr>
              <w:t>ая-</w:t>
            </w:r>
            <w:r w:rsidRPr="00B010B5">
              <w:rPr>
                <w:rFonts w:ascii="Times New Roman" w:eastAsia="Calibri" w:hAnsi="Times New Roman" w:cs="Times New Roman"/>
                <w:b/>
                <w:spacing w:val="-4"/>
              </w:rPr>
              <w:t xml:space="preserve"> общая </w:t>
            </w:r>
            <w:proofErr w:type="gramStart"/>
            <w:r w:rsidRPr="00B010B5">
              <w:rPr>
                <w:rFonts w:ascii="Times New Roman" w:eastAsia="Calibri" w:hAnsi="Times New Roman" w:cs="Times New Roman"/>
                <w:b/>
                <w:spacing w:val="-4"/>
              </w:rPr>
              <w:t>площадь  объекта</w:t>
            </w:r>
            <w:proofErr w:type="gramEnd"/>
            <w:r w:rsidRPr="00B010B5">
              <w:rPr>
                <w:rFonts w:ascii="Times New Roman" w:eastAsia="Calibri" w:hAnsi="Times New Roman" w:cs="Times New Roman"/>
                <w:b/>
                <w:spacing w:val="-4"/>
              </w:rPr>
              <w:t>, а не площадь доли</w:t>
            </w:r>
            <w:r>
              <w:rPr>
                <w:rFonts w:ascii="Times New Roman" w:eastAsia="Calibri" w:hAnsi="Times New Roman" w:cs="Times New Roman"/>
                <w:b/>
                <w:spacing w:val="-4"/>
              </w:rPr>
              <w:t>.</w:t>
            </w:r>
          </w:p>
          <w:p w:rsidR="00EE2706" w:rsidRDefault="00EE2706" w:rsidP="0031700A">
            <w:pPr>
              <w:suppressAutoHyphens/>
              <w:autoSpaceDE w:val="0"/>
              <w:autoSpaceDN w:val="0"/>
              <w:adjustRightInd w:val="0"/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«</w:t>
            </w:r>
            <w:r w:rsidRPr="009327DA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Основание приобретения и источник средств»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 xml:space="preserve"> - </w:t>
            </w:r>
            <w:r w:rsidRPr="00240553">
              <w:rPr>
                <w:rFonts w:ascii="Times New Roman" w:eastAsia="Times New Roman" w:hAnsi="Times New Roman" w:cs="Times New Roman"/>
                <w:b/>
                <w:spacing w:val="-8"/>
                <w:u w:val="single"/>
                <w:lang w:eastAsia="ru-RU"/>
              </w:rPr>
              <w:t>не для сведений о расходах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 xml:space="preserve"> --</w:t>
            </w: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Pr="001F4978">
              <w:rPr>
                <w:rFonts w:ascii="Times New Roman" w:hAnsi="Times New Roman" w:cs="Times New Roman"/>
                <w:spacing w:val="-4"/>
              </w:rPr>
              <w:t xml:space="preserve">ля каждого </w:t>
            </w:r>
            <w:proofErr w:type="gramStart"/>
            <w:r w:rsidRPr="001F4978">
              <w:rPr>
                <w:rFonts w:ascii="Times New Roman" w:hAnsi="Times New Roman" w:cs="Times New Roman"/>
                <w:b/>
                <w:spacing w:val="-4"/>
              </w:rPr>
              <w:t xml:space="preserve">объекта </w:t>
            </w:r>
            <w:r w:rsidRPr="001F4978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proofErr w:type="gramEnd"/>
            <w:r w:rsidRPr="001F4978">
              <w:rPr>
                <w:rFonts w:ascii="Times New Roman" w:hAnsi="Times New Roman" w:cs="Times New Roman"/>
                <w:spacing w:val="-4"/>
              </w:rPr>
              <w:t xml:space="preserve"> реквизиты (серия, номер и дата выдачи) свидетельства о государственной регистрации права на недвижимое имущество </w:t>
            </w:r>
            <w:r w:rsidRPr="002D0F92">
              <w:rPr>
                <w:rFonts w:ascii="Times New Roman" w:hAnsi="Times New Roman" w:cs="Times New Roman"/>
                <w:b/>
                <w:spacing w:val="-4"/>
              </w:rPr>
              <w:t>или</w:t>
            </w:r>
            <w:r w:rsidRPr="001F4978">
              <w:rPr>
                <w:rFonts w:ascii="Times New Roman" w:hAnsi="Times New Roman" w:cs="Times New Roman"/>
                <w:spacing w:val="-4"/>
              </w:rPr>
              <w:t xml:space="preserve"> номер и дата государственной </w:t>
            </w:r>
            <w:r w:rsidRPr="001F4978">
              <w:rPr>
                <w:rFonts w:ascii="Times New Roman" w:hAnsi="Times New Roman" w:cs="Times New Roman"/>
                <w:spacing w:val="-4"/>
              </w:rPr>
              <w:lastRenderedPageBreak/>
              <w:t>регистрации права из выписки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F4978">
              <w:rPr>
                <w:rFonts w:ascii="Times New Roman" w:hAnsi="Times New Roman" w:cs="Times New Roman"/>
                <w:spacing w:val="-4"/>
              </w:rPr>
              <w:t>ЕГРН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066CDC">
              <w:rPr>
                <w:rFonts w:ascii="Times New Roman" w:hAnsi="Times New Roman" w:cs="Times New Roman"/>
                <w:b/>
                <w:spacing w:val="-4"/>
              </w:rPr>
              <w:t>а также</w:t>
            </w:r>
            <w:r>
              <w:rPr>
                <w:rFonts w:ascii="Times New Roman" w:hAnsi="Times New Roman" w:cs="Times New Roman"/>
                <w:spacing w:val="-4"/>
              </w:rPr>
              <w:t xml:space="preserve"> - </w:t>
            </w:r>
            <w:r w:rsidRPr="0030581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наименование и реквизиты (номер и дата)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30581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</w:t>
            </w:r>
            <w:r w:rsidRPr="0030581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купли-продажи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(</w:t>
            </w:r>
            <w:r w:rsidRPr="0030581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 дарения, свидетельства о праве на наследство, решения</w:t>
            </w:r>
            <w:r w:rsidRPr="0030581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суда и др.).</w:t>
            </w:r>
          </w:p>
          <w:p w:rsidR="00EE2706" w:rsidRPr="005D5AD2" w:rsidRDefault="00EE2706" w:rsidP="007A77F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«</w:t>
            </w:r>
            <w:r w:rsidRPr="00305814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Сведения об источнике средств, за счет которых приобретено имущество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» </w:t>
            </w:r>
            <w:r w:rsidRPr="008C48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8C48C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C48C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отношении </w:t>
            </w:r>
            <w:proofErr w:type="gramStart"/>
            <w:r w:rsidRPr="008C48CD">
              <w:rPr>
                <w:rFonts w:ascii="Times New Roman" w:eastAsia="Times New Roman" w:hAnsi="Times New Roman" w:cs="Times New Roman"/>
                <w:iCs/>
                <w:lang w:eastAsia="ru-RU"/>
              </w:rPr>
              <w:t>принадлежащего  имущества</w:t>
            </w:r>
            <w:proofErr w:type="gramEnd"/>
            <w:r w:rsidRPr="008C48CD">
              <w:rPr>
                <w:rFonts w:ascii="Times New Roman" w:eastAsia="Times New Roman" w:hAnsi="Times New Roman" w:cs="Times New Roman"/>
                <w:iCs/>
                <w:lang w:eastAsia="ru-RU"/>
              </w:rPr>
              <w:t>, находящегося за пределами территории Российской Федерации.</w:t>
            </w:r>
            <w:r w:rsidRPr="008C48C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EE2706" w:rsidTr="00CD439A">
        <w:tc>
          <w:tcPr>
            <w:tcW w:w="3114" w:type="dxa"/>
          </w:tcPr>
          <w:p w:rsidR="00EE2706" w:rsidRPr="005D5AD2" w:rsidRDefault="00EE2706" w:rsidP="00A3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Недвижимое имущество</w:t>
            </w:r>
          </w:p>
        </w:tc>
        <w:tc>
          <w:tcPr>
            <w:tcW w:w="12274" w:type="dxa"/>
            <w:vMerge/>
          </w:tcPr>
          <w:p w:rsidR="00EE2706" w:rsidRPr="005D5AD2" w:rsidRDefault="00EE2706" w:rsidP="007A77F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84F" w:rsidTr="00CD439A">
        <w:tc>
          <w:tcPr>
            <w:tcW w:w="3114" w:type="dxa"/>
          </w:tcPr>
          <w:p w:rsidR="002C084F" w:rsidRPr="005D5AD2" w:rsidRDefault="00CD439A" w:rsidP="00A3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 Транспортные средства</w:t>
            </w:r>
          </w:p>
        </w:tc>
        <w:tc>
          <w:tcPr>
            <w:tcW w:w="12274" w:type="dxa"/>
          </w:tcPr>
          <w:p w:rsidR="007A77F8" w:rsidRDefault="007A77F8" w:rsidP="007A77F8">
            <w:pPr>
              <w:suppressAutoHyphens/>
              <w:ind w:firstLine="299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</w:rPr>
              <w:tab/>
              <w:t>П</w:t>
            </w:r>
            <w:r w:rsidRPr="00305814">
              <w:rPr>
                <w:rFonts w:ascii="Times New Roman" w:eastAsia="Calibri" w:hAnsi="Times New Roman" w:cs="Times New Roman"/>
              </w:rPr>
              <w:t xml:space="preserve">о </w:t>
            </w:r>
            <w:r w:rsidR="001446F3">
              <w:rPr>
                <w:rFonts w:ascii="Times New Roman" w:eastAsia="Calibri" w:hAnsi="Times New Roman" w:cs="Times New Roman"/>
              </w:rPr>
              <w:t xml:space="preserve">ПТС по </w:t>
            </w:r>
            <w:r w:rsidRPr="00305814">
              <w:rPr>
                <w:rFonts w:ascii="Times New Roman" w:eastAsia="Calibri" w:hAnsi="Times New Roman" w:cs="Times New Roman"/>
              </w:rPr>
              <w:t>состоянию на отчетную дату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05814">
              <w:rPr>
                <w:rFonts w:ascii="Times New Roman" w:eastAsia="Calibri" w:hAnsi="Times New Roman" w:cs="Times New Roman"/>
              </w:rPr>
              <w:t>в</w:t>
            </w:r>
            <w:r w:rsidR="00F22BDC">
              <w:rPr>
                <w:rFonts w:ascii="Times New Roman" w:eastAsia="Calibri" w:hAnsi="Times New Roman" w:cs="Times New Roman"/>
              </w:rPr>
              <w:t>ключая и</w:t>
            </w:r>
            <w:r w:rsidRPr="00305814">
              <w:rPr>
                <w:rFonts w:ascii="Times New Roman" w:eastAsia="Calibri" w:hAnsi="Times New Roman" w:cs="Times New Roman"/>
              </w:rPr>
              <w:t xml:space="preserve"> переданны</w:t>
            </w:r>
            <w:r w:rsidR="00F22BDC">
              <w:rPr>
                <w:rFonts w:ascii="Times New Roman" w:eastAsia="Calibri" w:hAnsi="Times New Roman" w:cs="Times New Roman"/>
              </w:rPr>
              <w:t>е</w:t>
            </w:r>
            <w:r w:rsidRPr="00305814">
              <w:rPr>
                <w:rFonts w:ascii="Times New Roman" w:eastAsia="Calibri" w:hAnsi="Times New Roman" w:cs="Times New Roman"/>
              </w:rPr>
              <w:t xml:space="preserve"> по доверенности, находящи</w:t>
            </w:r>
            <w:r w:rsidR="00F22BDC">
              <w:rPr>
                <w:rFonts w:ascii="Times New Roman" w:eastAsia="Calibri" w:hAnsi="Times New Roman" w:cs="Times New Roman"/>
              </w:rPr>
              <w:t>е</w:t>
            </w:r>
            <w:r w:rsidRPr="00305814">
              <w:rPr>
                <w:rFonts w:ascii="Times New Roman" w:eastAsia="Calibri" w:hAnsi="Times New Roman" w:cs="Times New Roman"/>
              </w:rPr>
              <w:t>ся в угоне, в залоге у банка, ветхи</w:t>
            </w:r>
            <w:r w:rsidR="00F22BDC">
              <w:rPr>
                <w:rFonts w:ascii="Times New Roman" w:eastAsia="Calibri" w:hAnsi="Times New Roman" w:cs="Times New Roman"/>
              </w:rPr>
              <w:t>е</w:t>
            </w:r>
            <w:r w:rsidRPr="00305814">
              <w:rPr>
                <w:rFonts w:ascii="Times New Roman" w:eastAsia="Calibri" w:hAnsi="Times New Roman" w:cs="Times New Roman"/>
              </w:rPr>
              <w:t>, полностью негодны</w:t>
            </w:r>
            <w:r w:rsidR="00F22BDC">
              <w:rPr>
                <w:rFonts w:ascii="Times New Roman" w:eastAsia="Calibri" w:hAnsi="Times New Roman" w:cs="Times New Roman"/>
              </w:rPr>
              <w:t>е</w:t>
            </w:r>
            <w:r w:rsidRPr="00305814">
              <w:rPr>
                <w:rFonts w:ascii="Times New Roman" w:eastAsia="Calibri" w:hAnsi="Times New Roman" w:cs="Times New Roman"/>
              </w:rPr>
              <w:t xml:space="preserve"> к эксплуатации и т.д.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F22BDC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F22BDC">
              <w:rPr>
                <w:rFonts w:ascii="Times New Roman" w:eastAsia="Calibri" w:hAnsi="Times New Roman" w:cs="Times New Roman"/>
              </w:rPr>
              <w:t xml:space="preserve">и </w:t>
            </w:r>
            <w:r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05814">
              <w:rPr>
                <w:rFonts w:ascii="Times New Roman" w:eastAsia="Calibri" w:hAnsi="Times New Roman" w:cs="Times New Roman"/>
                <w:b/>
                <w:spacing w:val="-4"/>
              </w:rPr>
              <w:t xml:space="preserve"> собственности</w:t>
            </w:r>
            <w:r>
              <w:rPr>
                <w:rFonts w:ascii="Times New Roman" w:eastAsia="Calibri" w:hAnsi="Times New Roman" w:cs="Times New Roman"/>
                <w:b/>
                <w:spacing w:val="-4"/>
              </w:rPr>
              <w:t xml:space="preserve"> у ИП:</w:t>
            </w:r>
          </w:p>
          <w:p w:rsidR="007A77F8" w:rsidRDefault="007A77F8" w:rsidP="007A77F8">
            <w:pPr>
              <w:suppressAutoHyphens/>
              <w:ind w:firstLine="29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305814">
              <w:rPr>
                <w:rFonts w:ascii="Times New Roman" w:eastAsia="Calibri" w:hAnsi="Times New Roman" w:cs="Times New Roman"/>
              </w:rPr>
              <w:t>вид, марка, модель транспортного</w:t>
            </w:r>
            <w:r>
              <w:rPr>
                <w:rFonts w:ascii="Times New Roman" w:eastAsia="Calibri" w:hAnsi="Times New Roman" w:cs="Times New Roman"/>
              </w:rPr>
              <w:t xml:space="preserve"> средства, год его изготовления;</w:t>
            </w:r>
          </w:p>
          <w:p w:rsidR="001446F3" w:rsidRDefault="007A77F8" w:rsidP="007A77F8">
            <w:pPr>
              <w:suppressAutoHyphens/>
              <w:ind w:firstLine="29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305814">
              <w:rPr>
                <w:rFonts w:ascii="Times New Roman" w:eastAsia="Calibri" w:hAnsi="Times New Roman" w:cs="Times New Roman"/>
              </w:rPr>
              <w:t xml:space="preserve"> наименование (код подразделения) органа внутренних дел, осуществившего </w:t>
            </w:r>
            <w:proofErr w:type="gramStart"/>
            <w:r w:rsidRPr="00305814">
              <w:rPr>
                <w:rFonts w:ascii="Times New Roman" w:eastAsia="Calibri" w:hAnsi="Times New Roman" w:cs="Times New Roman"/>
              </w:rPr>
              <w:t>его  регистрационный</w:t>
            </w:r>
            <w:proofErr w:type="gramEnd"/>
            <w:r w:rsidRPr="00305814">
              <w:rPr>
                <w:rFonts w:ascii="Times New Roman" w:eastAsia="Calibri" w:hAnsi="Times New Roman" w:cs="Times New Roman"/>
              </w:rPr>
              <w:t xml:space="preserve"> учет </w:t>
            </w:r>
          </w:p>
          <w:p w:rsidR="002C084F" w:rsidRPr="005D5AD2" w:rsidRDefault="007A77F8" w:rsidP="00256F54">
            <w:pPr>
              <w:suppressAutoHyphens/>
              <w:ind w:firstLine="299"/>
              <w:contextualSpacing/>
              <w:jc w:val="both"/>
              <w:rPr>
                <w:rFonts w:ascii="Times New Roman" w:hAnsi="Times New Roman" w:cs="Times New Roman"/>
              </w:rPr>
            </w:pPr>
            <w:r w:rsidRPr="00305814">
              <w:rPr>
                <w:rFonts w:ascii="Times New Roman" w:eastAsia="Calibri" w:hAnsi="Times New Roman" w:cs="Times New Roman"/>
              </w:rPr>
              <w:t>В случае отсутствия регистрации допускается указать «</w:t>
            </w:r>
            <w:r w:rsidRPr="001446F3">
              <w:rPr>
                <w:rFonts w:ascii="Times New Roman" w:eastAsia="Calibri" w:hAnsi="Times New Roman" w:cs="Times New Roman"/>
                <w:b/>
              </w:rPr>
              <w:t>Отсутствует</w:t>
            </w:r>
            <w:r w:rsidRPr="00305814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1A1B4D" w:rsidTr="00CD439A">
        <w:tc>
          <w:tcPr>
            <w:tcW w:w="3114" w:type="dxa"/>
          </w:tcPr>
          <w:p w:rsidR="001A1B4D" w:rsidRPr="005D5AD2" w:rsidRDefault="001A1B4D" w:rsidP="00A3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Цифровые финансовые активы…..</w:t>
            </w:r>
          </w:p>
        </w:tc>
        <w:tc>
          <w:tcPr>
            <w:tcW w:w="12274" w:type="dxa"/>
            <w:vMerge w:val="restart"/>
          </w:tcPr>
          <w:p w:rsidR="000F692C" w:rsidRDefault="000F692C" w:rsidP="000F692C">
            <w:pPr>
              <w:widowControl w:val="0"/>
              <w:ind w:firstLine="37"/>
              <w:jc w:val="both"/>
              <w:rPr>
                <w:rStyle w:val="a8"/>
                <w:rFonts w:eastAsiaTheme="minorHAnsi"/>
                <w:sz w:val="22"/>
                <w:szCs w:val="22"/>
              </w:rPr>
            </w:pPr>
            <w:r w:rsidRPr="00BF3117">
              <w:rPr>
                <w:rStyle w:val="a8"/>
                <w:rFonts w:eastAsiaTheme="minorHAnsi"/>
                <w:b/>
                <w:sz w:val="22"/>
                <w:szCs w:val="22"/>
              </w:rPr>
              <w:t>Цифровыми финансовыми активами</w:t>
            </w:r>
            <w:r w:rsidRPr="000F692C">
              <w:rPr>
                <w:rStyle w:val="a8"/>
                <w:rFonts w:eastAsiaTheme="minorHAnsi"/>
                <w:sz w:val="22"/>
                <w:szCs w:val="22"/>
              </w:rPr>
              <w:t xml:space="preserve"> признаются цифровые права, включающие денежные требования, возможность осуществления прав по эмиссионным ценным бумагам, права участия в капитале непубличного акционерного общества, право требовать передачи эмиссионных ценных бумаг, которые предусмотрены решением о выпуске цифровых финансовых активов в порядке, установленном указанным Федеральным законом, выпуск, учет и обращение которых возможны только путем внесения (изменения) записей в информационную систему на основе распределенного реестра, а также в иные информационные системы, в том числе цифровые финансовые активы, выпущенные в информационных системах, организованных в соответствии с иностранным правом.</w:t>
            </w:r>
          </w:p>
          <w:p w:rsidR="00BF3117" w:rsidRPr="00BF3117" w:rsidRDefault="00BF3117" w:rsidP="00BF3117">
            <w:pPr>
              <w:widowControl w:val="0"/>
              <w:ind w:left="37"/>
              <w:jc w:val="both"/>
              <w:rPr>
                <w:rStyle w:val="a8"/>
                <w:rFonts w:eastAsiaTheme="minorHAnsi"/>
                <w:sz w:val="22"/>
                <w:szCs w:val="22"/>
              </w:rPr>
            </w:pPr>
            <w:r w:rsidRPr="00BF3117">
              <w:rPr>
                <w:rStyle w:val="a8"/>
                <w:rFonts w:eastAsiaTheme="minorHAnsi"/>
                <w:b/>
                <w:sz w:val="22"/>
                <w:szCs w:val="22"/>
              </w:rPr>
              <w:t>Цифровой валютой</w:t>
            </w:r>
            <w:r w:rsidRPr="00BF3117">
              <w:rPr>
                <w:rStyle w:val="a8"/>
                <w:rFonts w:eastAsiaTheme="minorHAnsi"/>
                <w:sz w:val="22"/>
                <w:szCs w:val="22"/>
              </w:rPr>
              <w:t xml:space="preserve"> признается совокупность электронных данных (цифрового кода или обозначения), содержащихся в информационной системе, которые предлагаются и (или) могут быть приняты в качестве средства платежа, не являющегося денежной единицей РФ, денежной единицей иностранного государства и (или) международной денежной или расчетной единицей, и (или) в качестве инвестиций и в отношении которых отсутствует лицо, обязанное перед каждым обладателем таких электронных данных, за исключением оператора и (или) узлов информационной системы, обязанных только обеспечивать соответствие порядка выпуска этих электронных данных и осуществления в их отношении действий по внесению (изменению) записей в такую информационную систему ее правилам.</w:t>
            </w:r>
          </w:p>
          <w:p w:rsidR="001A1B4D" w:rsidRDefault="000F692C" w:rsidP="0073328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1A1B4D" w:rsidRPr="00BF3117">
              <w:rPr>
                <w:rFonts w:ascii="Times New Roman" w:eastAsia="Calibri" w:hAnsi="Times New Roman" w:cs="Times New Roman"/>
                <w:b/>
              </w:rPr>
              <w:t>Не относятся</w:t>
            </w:r>
            <w:r w:rsidR="001A1B4D" w:rsidRPr="00B32C11">
              <w:rPr>
                <w:rFonts w:ascii="Times New Roman" w:eastAsia="Calibri" w:hAnsi="Times New Roman" w:cs="Times New Roman"/>
              </w:rPr>
              <w:t xml:space="preserve">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</w:t>
            </w:r>
            <w:proofErr w:type="spellStart"/>
            <w:r w:rsidR="001A1B4D" w:rsidRPr="00B32C11">
              <w:rPr>
                <w:rFonts w:ascii="Times New Roman" w:eastAsia="Calibri" w:hAnsi="Times New Roman" w:cs="Times New Roman"/>
              </w:rPr>
              <w:t>кешбэк</w:t>
            </w:r>
            <w:proofErr w:type="spellEnd"/>
            <w:r w:rsidR="001A1B4D" w:rsidRPr="00B32C11">
              <w:rPr>
                <w:rFonts w:ascii="Times New Roman" w:eastAsia="Calibri" w:hAnsi="Times New Roman" w:cs="Times New Roman"/>
              </w:rPr>
              <w:t xml:space="preserve"> сервис»).</w:t>
            </w:r>
          </w:p>
          <w:p w:rsidR="001A1B4D" w:rsidRPr="005D5AD2" w:rsidRDefault="001A1B4D" w:rsidP="00733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См. п.132-150 Метод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реком</w:t>
            </w:r>
            <w:proofErr w:type="spellEnd"/>
          </w:p>
        </w:tc>
      </w:tr>
      <w:tr w:rsidR="001A1B4D" w:rsidTr="00CD439A">
        <w:tc>
          <w:tcPr>
            <w:tcW w:w="3114" w:type="dxa"/>
          </w:tcPr>
          <w:p w:rsidR="001A1B4D" w:rsidRPr="005D5AD2" w:rsidRDefault="001A1B4D" w:rsidP="00A3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Утилитарные цифровые права</w:t>
            </w:r>
          </w:p>
        </w:tc>
        <w:tc>
          <w:tcPr>
            <w:tcW w:w="12274" w:type="dxa"/>
            <w:vMerge/>
          </w:tcPr>
          <w:p w:rsidR="001A1B4D" w:rsidRPr="005D5AD2" w:rsidRDefault="001A1B4D" w:rsidP="00A31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B4D" w:rsidTr="00CD439A">
        <w:tc>
          <w:tcPr>
            <w:tcW w:w="3114" w:type="dxa"/>
          </w:tcPr>
          <w:p w:rsidR="001A1B4D" w:rsidRPr="005D5AD2" w:rsidRDefault="001A1B4D" w:rsidP="004D4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 Цифровая валюта</w:t>
            </w:r>
          </w:p>
        </w:tc>
        <w:tc>
          <w:tcPr>
            <w:tcW w:w="12274" w:type="dxa"/>
            <w:vMerge/>
          </w:tcPr>
          <w:p w:rsidR="001A1B4D" w:rsidRPr="005D5AD2" w:rsidRDefault="001A1B4D" w:rsidP="004D47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9B" w:rsidTr="00CD439A">
        <w:tc>
          <w:tcPr>
            <w:tcW w:w="3114" w:type="dxa"/>
          </w:tcPr>
          <w:p w:rsidR="0094069B" w:rsidRPr="002D13C2" w:rsidRDefault="0094069B" w:rsidP="00940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t>4. Сведения о счетах в банках и иных кредитных организациях</w:t>
            </w:r>
          </w:p>
        </w:tc>
        <w:tc>
          <w:tcPr>
            <w:tcW w:w="12274" w:type="dxa"/>
          </w:tcPr>
          <w:p w:rsidR="0094069B" w:rsidRPr="007F65FB" w:rsidRDefault="00642BBB" w:rsidP="0094069B">
            <w:pPr>
              <w:suppressAutoHyphens/>
              <w:autoSpaceDE w:val="0"/>
              <w:autoSpaceDN w:val="0"/>
              <w:adjustRightInd w:val="0"/>
              <w:spacing w:line="216" w:lineRule="auto"/>
              <w:ind w:left="34" w:firstLine="28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pacing w:val="-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4"/>
              </w:rPr>
              <w:t>Все</w:t>
            </w:r>
            <w:r w:rsidR="0094069B" w:rsidRPr="007F65FB">
              <w:rPr>
                <w:rFonts w:ascii="Times New Roman" w:eastAsia="Calibri" w:hAnsi="Times New Roman" w:cs="Times New Roman"/>
                <w:b/>
                <w:color w:val="000000"/>
                <w:spacing w:val="-4"/>
              </w:rPr>
              <w:t xml:space="preserve"> счета, </w:t>
            </w:r>
            <w:proofErr w:type="gramStart"/>
            <w:r w:rsidR="0094069B" w:rsidRPr="007F65FB">
              <w:rPr>
                <w:rFonts w:ascii="Times New Roman" w:eastAsia="Calibri" w:hAnsi="Times New Roman" w:cs="Times New Roman"/>
                <w:b/>
                <w:color w:val="000000"/>
                <w:spacing w:val="-4"/>
              </w:rPr>
              <w:t>открыты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4"/>
              </w:rPr>
              <w:t>е</w:t>
            </w:r>
            <w:r w:rsidR="0094069B" w:rsidRPr="007F65FB">
              <w:rPr>
                <w:rFonts w:ascii="Times New Roman" w:eastAsia="Calibri" w:hAnsi="Times New Roman" w:cs="Times New Roman"/>
                <w:b/>
                <w:color w:val="000000"/>
                <w:spacing w:val="-4"/>
              </w:rPr>
              <w:t xml:space="preserve"> </w:t>
            </w:r>
            <w:r w:rsidR="0094069B" w:rsidRPr="007F65FB">
              <w:rPr>
                <w:rFonts w:ascii="Calibri" w:eastAsia="Calibri" w:hAnsi="Calibri" w:cs="Times New Roman"/>
                <w:b/>
                <w:color w:val="000000"/>
                <w:spacing w:val="-4"/>
              </w:rPr>
              <w:t xml:space="preserve"> </w:t>
            </w:r>
            <w:r w:rsidR="0094069B" w:rsidRPr="007F65FB">
              <w:rPr>
                <w:rFonts w:ascii="Times New Roman" w:eastAsia="Calibri" w:hAnsi="Times New Roman" w:cs="Times New Roman"/>
                <w:b/>
                <w:color w:val="000000"/>
                <w:spacing w:val="-4"/>
              </w:rPr>
              <w:t>в</w:t>
            </w:r>
            <w:proofErr w:type="gramEnd"/>
            <w:r w:rsidR="0094069B" w:rsidRPr="007F65FB">
              <w:rPr>
                <w:rFonts w:ascii="Times New Roman" w:eastAsia="Calibri" w:hAnsi="Times New Roman" w:cs="Times New Roman"/>
                <w:b/>
                <w:color w:val="000000"/>
                <w:spacing w:val="-4"/>
              </w:rPr>
              <w:t xml:space="preserve"> банках и иных кредитных организациях на основании гражданско-правового договора на имя лица, в отношении которого представляется справка</w:t>
            </w:r>
            <w:r w:rsidR="0094069B" w:rsidRPr="007F65FB">
              <w:rPr>
                <w:rFonts w:ascii="Times New Roman" w:eastAsia="Calibri" w:hAnsi="Times New Roman" w:cs="Times New Roman"/>
                <w:spacing w:val="-4"/>
              </w:rPr>
              <w:t>, в том числе: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>1) счета с нулевым остатком по состоянию на отчетную дату;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студента, учащегося), платежных карт для зачисления пенсии и др.,</w:t>
            </w:r>
            <w:r w:rsidRPr="007F65FB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7F65FB">
              <w:rPr>
                <w:rFonts w:ascii="Times New Roman" w:eastAsia="Calibri" w:hAnsi="Times New Roman" w:cs="Times New Roman"/>
                <w:spacing w:val="-4"/>
              </w:rPr>
              <w:t>даже в случаях окончания срока действия этих карт (их блокировки), если при этом счет не был закрыт;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7F65FB">
              <w:rPr>
                <w:rFonts w:ascii="Times New Roman" w:eastAsia="Calibri" w:hAnsi="Times New Roman" w:cs="Times New Roman"/>
                <w:spacing w:val="-6"/>
              </w:rPr>
              <w:t>3) счета (вклады) в иностранных банках, расположенных за пределами Российской Федерации;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>4)  счета, открытые для погашения кредита;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>5) вклады (счета) в драгоценных металлах (с указанием вида счета и металла);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 xml:space="preserve">6) счета, открытые гражданам, зарегистрированным в качестве индивидуальных предпринимателей; 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>7) номинальный счет;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 xml:space="preserve">8) счет </w:t>
            </w:r>
            <w:proofErr w:type="spellStart"/>
            <w:r w:rsidRPr="007F65FB">
              <w:rPr>
                <w:rFonts w:ascii="Times New Roman" w:eastAsia="Calibri" w:hAnsi="Times New Roman" w:cs="Times New Roman"/>
                <w:spacing w:val="-4"/>
              </w:rPr>
              <w:t>эскроу</w:t>
            </w:r>
            <w:proofErr w:type="spellEnd"/>
            <w:r w:rsidRPr="007F65FB">
              <w:rPr>
                <w:rFonts w:ascii="Times New Roman" w:eastAsia="Calibri" w:hAnsi="Times New Roman" w:cs="Times New Roman"/>
                <w:spacing w:val="-4"/>
              </w:rPr>
              <w:t>;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spacing w:val="-4"/>
              </w:rPr>
              <w:t>9) счет цифрового рубля.</w:t>
            </w:r>
          </w:p>
          <w:p w:rsidR="0094069B" w:rsidRPr="007F65FB" w:rsidRDefault="0094069B" w:rsidP="0094069B">
            <w:pPr>
              <w:spacing w:line="216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7F65FB">
              <w:rPr>
                <w:rFonts w:ascii="Times New Roman" w:eastAsia="Calibri" w:hAnsi="Times New Roman" w:cs="Times New Roman"/>
                <w:b/>
                <w:spacing w:val="-4"/>
              </w:rPr>
              <w:t>Информация</w:t>
            </w:r>
            <w:r w:rsidRPr="007F65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F65FB">
              <w:rPr>
                <w:rFonts w:ascii="Times New Roman" w:eastAsia="Calibri" w:hAnsi="Times New Roman" w:cs="Times New Roman"/>
                <w:b/>
                <w:spacing w:val="-4"/>
              </w:rPr>
              <w:t>о</w:t>
            </w:r>
            <w:r w:rsidRPr="007F65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F65FB">
              <w:rPr>
                <w:rFonts w:ascii="Times New Roman" w:eastAsia="Calibri" w:hAnsi="Times New Roman" w:cs="Times New Roman"/>
                <w:b/>
                <w:spacing w:val="-4"/>
              </w:rPr>
              <w:t>счетах, закрытых по состоянию на отчетную</w:t>
            </w:r>
            <w:r w:rsidRPr="007F65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F65FB">
              <w:rPr>
                <w:rFonts w:ascii="Times New Roman" w:eastAsia="Calibri" w:hAnsi="Times New Roman" w:cs="Times New Roman"/>
                <w:b/>
                <w:spacing w:val="-4"/>
              </w:rPr>
              <w:t>дату, не отражается в</w:t>
            </w:r>
            <w:r w:rsidRPr="007F65F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F65FB">
              <w:rPr>
                <w:rFonts w:ascii="Times New Roman" w:eastAsia="Calibri" w:hAnsi="Times New Roman" w:cs="Times New Roman"/>
                <w:b/>
                <w:spacing w:val="-4"/>
              </w:rPr>
              <w:t>справке</w:t>
            </w:r>
            <w:r w:rsidRPr="007F65FB">
              <w:rPr>
                <w:rFonts w:ascii="Times New Roman" w:eastAsia="Calibri" w:hAnsi="Times New Roman" w:cs="Times New Roman"/>
                <w:spacing w:val="-4"/>
              </w:rPr>
              <w:t>.</w:t>
            </w:r>
          </w:p>
          <w:p w:rsidR="005C7239" w:rsidRPr="00003F6A" w:rsidRDefault="005C7239" w:rsidP="005C7239">
            <w:pPr>
              <w:suppressAutoHyphens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F6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C7239">
              <w:rPr>
                <w:rFonts w:ascii="Times New Roman" w:eastAsia="Times New Roman" w:hAnsi="Times New Roman" w:cs="Times New Roman"/>
                <w:b/>
                <w:lang w:eastAsia="ru-RU"/>
              </w:rPr>
              <w:t>Дата открытия счета</w:t>
            </w:r>
            <w:r w:rsidRPr="00003F6A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только дата </w:t>
            </w:r>
            <w:r w:rsidRPr="00003F6A">
              <w:rPr>
                <w:rFonts w:ascii="Times New Roman" w:eastAsia="Times New Roman" w:hAnsi="Times New Roman" w:cs="Times New Roman"/>
                <w:lang w:eastAsia="ru-RU"/>
              </w:rPr>
              <w:t xml:space="preserve">открытия </w:t>
            </w:r>
            <w:proofErr w:type="gramStart"/>
            <w:r w:rsidRPr="00003F6A">
              <w:rPr>
                <w:rFonts w:ascii="Times New Roman" w:eastAsia="Times New Roman" w:hAnsi="Times New Roman" w:cs="Times New Roman"/>
                <w:lang w:eastAsia="ru-RU"/>
              </w:rPr>
              <w:t>счета..</w:t>
            </w:r>
            <w:proofErr w:type="gramEnd"/>
          </w:p>
          <w:p w:rsidR="005C7239" w:rsidRPr="00003F6A" w:rsidRDefault="005C7239" w:rsidP="005C7239">
            <w:pPr>
              <w:suppressAutoHyphens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F6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«Остаток на счете»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003F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C7239">
              <w:rPr>
                <w:rFonts w:ascii="Times New Roman" w:eastAsia="Times New Roman" w:hAnsi="Times New Roman" w:cs="Times New Roman"/>
                <w:lang w:eastAsia="ru-RU"/>
              </w:rPr>
              <w:t>по состоянию на отчетную дату.</w:t>
            </w:r>
            <w:r w:rsidRPr="00003F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счетов в иностранной валюте (металлических вкладов)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003F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рублях по курсу Банка России на отчетную дату</w:t>
            </w:r>
            <w:r w:rsidRPr="00003F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F53607" w:rsidRPr="00003F6A" w:rsidRDefault="00F53607" w:rsidP="00F53607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03F6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53607">
              <w:rPr>
                <w:rFonts w:ascii="Times New Roman" w:eastAsia="Times New Roman" w:hAnsi="Times New Roman" w:cs="Times New Roman"/>
                <w:b/>
                <w:lang w:eastAsia="ru-RU"/>
              </w:rPr>
              <w:t>Сумма поступивших на счет денежных средств (руб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.)» заполняется</w:t>
            </w:r>
            <w:r w:rsidRPr="00003F6A">
              <w:rPr>
                <w:rFonts w:ascii="Times New Roman" w:eastAsia="Times New Roman" w:hAnsi="Times New Roman" w:cs="Times New Roman"/>
                <w:b/>
                <w:lang w:eastAsia="ru-RU"/>
              </w:rPr>
              <w:t>, если общая сумма денежных средств, поступивших на счета за отчетный период, превышает общий доход служащего (работника), его супруги (супруга) и несовершеннолетних детей за отчетный период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два предшествующих ему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года .</w:t>
            </w: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По</w:t>
            </w:r>
            <w:proofErr w:type="gramEnd"/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счету в драгоценных металлах данная графа не заполняется.</w:t>
            </w:r>
          </w:p>
          <w:p w:rsidR="00F53607" w:rsidRDefault="00F53607" w:rsidP="00F53607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При расчете общего дохода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…</w:t>
            </w: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за отчетный период и два предшествующих ему года </w:t>
            </w:r>
            <w:proofErr w:type="gramStart"/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….</w:t>
            </w:r>
            <w:proofErr w:type="gramEnd"/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учитываются только в случае, если они состояли в браке на отчетную дату и в течение двух и более лет, предшествующих отчетному периоду.</w:t>
            </w:r>
          </w:p>
          <w:p w:rsidR="00F53607" w:rsidRPr="00003F6A" w:rsidRDefault="00F53607" w:rsidP="00F53607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Если ребенок достиг </w:t>
            </w:r>
            <w:r w:rsidRPr="00F53607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совершеннолетия в отчетной периоде,</w:t>
            </w: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его доходы за отчетный период и два предшествующих ему года также не учитываются.</w:t>
            </w:r>
          </w:p>
          <w:p w:rsidR="00F53607" w:rsidRPr="00003F6A" w:rsidRDefault="00F53607" w:rsidP="00F53607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u w:val="single"/>
                <w:lang w:eastAsia="ru-RU"/>
              </w:rPr>
              <w:t>Н</w:t>
            </w:r>
            <w:r w:rsidRPr="00003F6A">
              <w:rPr>
                <w:rFonts w:ascii="Times New Roman" w:eastAsia="Times New Roman" w:hAnsi="Times New Roman" w:cs="Times New Roman"/>
                <w:b/>
                <w:spacing w:val="-8"/>
                <w:u w:val="single"/>
                <w:lang w:eastAsia="ru-RU"/>
              </w:rPr>
              <w:t>е включаются</w:t>
            </w:r>
            <w:r w:rsidRPr="00003F6A">
              <w:rPr>
                <w:rFonts w:ascii="Times New Roman" w:eastAsia="Times New Roman" w:hAnsi="Times New Roman" w:cs="Times New Roman"/>
                <w:spacing w:val="-8"/>
                <w:u w:val="single"/>
                <w:lang w:eastAsia="ru-RU"/>
              </w:rPr>
              <w:t xml:space="preserve"> отдельные зачисления, которые являются следствием перераспределения между другими счетами служащего (работника), его супруга (супруги) и несовершеннолетних детей и характеризуют оборот денежных средств по счетам </w:t>
            </w: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(например, не учитываются денежные средства, перечисленные со счета служащего (работника) на счет его супруги (супруга), аналогично в отношении ситуаций, связанных со счетами несовершеннолетних детей). </w:t>
            </w:r>
          </w:p>
          <w:p w:rsidR="00F53607" w:rsidRPr="00003F6A" w:rsidRDefault="00F53607" w:rsidP="00F53607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При этом </w:t>
            </w:r>
            <w:r w:rsidRPr="00003F6A">
              <w:rPr>
                <w:rFonts w:ascii="Times New Roman" w:eastAsia="Times New Roman" w:hAnsi="Times New Roman" w:cs="Times New Roman"/>
                <w:b/>
                <w:spacing w:val="-8"/>
                <w:u w:val="single"/>
                <w:lang w:eastAsia="ru-RU"/>
              </w:rPr>
              <w:t>в сумме денежных средств, поступивших на счета, учитываются</w:t>
            </w:r>
            <w:r w:rsidRPr="00003F6A">
              <w:rPr>
                <w:rFonts w:ascii="Times New Roman" w:eastAsia="Times New Roman" w:hAnsi="Times New Roman" w:cs="Times New Roman"/>
                <w:spacing w:val="-8"/>
                <w:u w:val="single"/>
                <w:lang w:eastAsia="ru-RU"/>
              </w:rPr>
              <w:t xml:space="preserve"> возврат денежных средств по несостоявшемуся договору купли-продажи, денежные средства, полученные в качестве кредита, и любые денежные средства, зачисленные с помощью банкомата (кассы)</w:t>
            </w:r>
            <w:r w:rsidRPr="00003F6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, даже в случае, если ранее аналогичная денежная сумма снята со счета лица, в отношении которого представляются Сведения. </w:t>
            </w:r>
          </w:p>
          <w:p w:rsidR="00F53607" w:rsidRDefault="00F53607" w:rsidP="00F53607">
            <w:pPr>
              <w:suppressAutoHyphens/>
              <w:ind w:firstLine="31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003F6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В случае если </w:t>
            </w:r>
            <w:r w:rsidRPr="00F53607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общая сумма денежных средств</w:t>
            </w:r>
            <w:r w:rsidRPr="00003F6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поступивших на счета за отчетный период, </w:t>
            </w:r>
            <w:r w:rsidRPr="00F53607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не превышает общий доход</w:t>
            </w:r>
            <w:r w:rsidRPr="00003F6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служащего (работника), его супруга (супруги) и несовершеннолетних детей за отчетный период и два предшествующих года, то в СПО «Справки БК» необходимо подтвердить данное обстоятельство путем проставления «</w:t>
            </w:r>
            <w:r w:rsidRPr="00F53607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флажка» </w:t>
            </w:r>
            <w:r w:rsidRPr="00F53607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[</w:t>
            </w:r>
            <w:r w:rsidRPr="00F53607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sym w:font="Symbol" w:char="F0DA"/>
            </w:r>
            <w:r w:rsidRPr="00F53607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]</w:t>
            </w:r>
            <w:r w:rsidRPr="00003F6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напротив соответствующей позиции. </w:t>
            </w:r>
          </w:p>
          <w:p w:rsidR="0094069B" w:rsidRPr="007F65FB" w:rsidRDefault="00F53607" w:rsidP="00F53607">
            <w:pPr>
              <w:suppressAutoHyphens/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003F6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В противном случае </w:t>
            </w:r>
            <w:r w:rsidRPr="00F53607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необходимо заполнить соответствующие</w:t>
            </w:r>
            <w:r w:rsidRPr="00003F6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графы в отношении всех счетов, указываемых в справке в отношении отдельного лица.</w:t>
            </w:r>
          </w:p>
        </w:tc>
      </w:tr>
      <w:tr w:rsidR="0094069B" w:rsidTr="00CD439A">
        <w:tc>
          <w:tcPr>
            <w:tcW w:w="3114" w:type="dxa"/>
          </w:tcPr>
          <w:p w:rsidR="0094069B" w:rsidRPr="002D13C2" w:rsidRDefault="0094069B" w:rsidP="00940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lastRenderedPageBreak/>
              <w:t>5. Сведения о ценных бумагах</w:t>
            </w:r>
          </w:p>
        </w:tc>
        <w:tc>
          <w:tcPr>
            <w:tcW w:w="12274" w:type="dxa"/>
            <w:vMerge w:val="restart"/>
          </w:tcPr>
          <w:p w:rsidR="0094069B" w:rsidRPr="002F2755" w:rsidRDefault="0094069B" w:rsidP="0094069B">
            <w:pPr>
              <w:ind w:firstLine="314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Св</w:t>
            </w:r>
            <w:r w:rsidRPr="002F275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едения об имеющихся ценных бумагах (в </w:t>
            </w:r>
            <w:proofErr w:type="spellStart"/>
            <w:r w:rsidRPr="002F275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т.ч</w:t>
            </w:r>
            <w:proofErr w:type="spellEnd"/>
            <w:r w:rsidRPr="002F275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. приобретенных в рамках договора на брокерское обслуживание, договора на ведение индивидуального инвестиционного счета), долях участия в уставных капиталах коммерческих организаций и фондах. В случае если 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-</w:t>
            </w:r>
            <w:r w:rsidRPr="002F275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являются учредителями коммерческой организации, то данную информацию необходимо отразить в указанном разделе. Также подлежит отражению информация об учреждении служащим (работником) или членами семьи некоммерческой организации в организационно-правовой форме фонда.</w:t>
            </w:r>
          </w:p>
          <w:p w:rsidR="0094069B" w:rsidRPr="00BA0728" w:rsidRDefault="0094069B" w:rsidP="0094069B">
            <w:pPr>
              <w:ind w:firstLine="299"/>
              <w:contextualSpacing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BA0728">
              <w:rPr>
                <w:rFonts w:ascii="Times New Roman" w:eastAsia="Calibri" w:hAnsi="Times New Roman" w:cs="Times New Roman"/>
                <w:b/>
                <w:spacing w:val="-8"/>
              </w:rPr>
              <w:t>Уставный капитал организации</w:t>
            </w:r>
            <w:r>
              <w:rPr>
                <w:rFonts w:ascii="Times New Roman" w:eastAsia="Calibri" w:hAnsi="Times New Roman" w:cs="Times New Roman"/>
                <w:b/>
                <w:spacing w:val="-8"/>
              </w:rPr>
              <w:t xml:space="preserve"> -</w:t>
            </w:r>
            <w:r w:rsidRPr="00BA0728">
              <w:rPr>
                <w:rFonts w:ascii="Times New Roman" w:eastAsia="Calibri" w:hAnsi="Times New Roman" w:cs="Times New Roman"/>
                <w:b/>
                <w:spacing w:val="-8"/>
              </w:rPr>
              <w:t xml:space="preserve"> согласно учредительным документам организации по состоянию на отчетную дату в рублях.</w:t>
            </w:r>
            <w:r w:rsidRPr="00BA0728">
              <w:rPr>
                <w:rFonts w:ascii="Times New Roman" w:eastAsia="Calibri" w:hAnsi="Times New Roman" w:cs="Times New Roman"/>
                <w:spacing w:val="-8"/>
              </w:rPr>
              <w:t xml:space="preserve"> Если законодательством не предусмотрено формирование уставного капитала, то указывается «0».  </w:t>
            </w:r>
          </w:p>
          <w:p w:rsidR="0094069B" w:rsidRPr="00BA0728" w:rsidRDefault="0094069B" w:rsidP="0094069B">
            <w:pPr>
              <w:ind w:firstLine="314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BA0728"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  <w:t xml:space="preserve">Доля участия выражается в процентах от уставного капитала. </w:t>
            </w:r>
            <w:r w:rsidRPr="00BA0728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Для акционерных обществ указываются также номинальная стоимость и количество акций.  </w:t>
            </w:r>
          </w:p>
          <w:p w:rsidR="0094069B" w:rsidRPr="00BA0728" w:rsidRDefault="0094069B" w:rsidP="0094069B">
            <w:pPr>
              <w:ind w:firstLine="314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BA072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«Основание участия»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-</w:t>
            </w:r>
            <w:r w:rsidRPr="00BA072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акта, а </w:t>
            </w:r>
            <w:r w:rsidRPr="00BA072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не наименование и реквизиты договора, в рамках которого акции были зачислены на счет клиента – служащего (работника), члена семьи (договора на брокерское обслуживание и (или) депозитарного договора, и </w:t>
            </w:r>
            <w:proofErr w:type="spellStart"/>
            <w:r w:rsidRPr="00BA072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т.п</w:t>
            </w:r>
            <w:proofErr w:type="spellEnd"/>
            <w:r w:rsidRPr="00BA072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). </w:t>
            </w:r>
          </w:p>
          <w:p w:rsidR="0094069B" w:rsidRPr="00BA0728" w:rsidRDefault="0094069B" w:rsidP="0094069B">
            <w:pPr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A072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В случае, когда сделка по приобретению акций (иностранных акций) заключена на организованных торгах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-</w:t>
            </w:r>
            <w:r w:rsidRPr="00BA072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указывается «приобретено на организованных торгах»</w:t>
            </w:r>
            <w:r w:rsidRPr="00BA072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  <w:r w:rsidRPr="00BA0728">
              <w:rPr>
                <w:rFonts w:ascii="Times New Roman" w:eastAsia="Times New Roman" w:hAnsi="Times New Roman" w:cs="Times New Roman"/>
                <w:b/>
                <w:spacing w:val="-6"/>
                <w:u w:val="single"/>
                <w:lang w:eastAsia="ru-RU"/>
              </w:rPr>
              <w:t>а также указывается год приобретения</w:t>
            </w:r>
            <w:r w:rsidRPr="00BA072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.</w:t>
            </w:r>
          </w:p>
        </w:tc>
      </w:tr>
      <w:tr w:rsidR="0094069B" w:rsidTr="00CD439A">
        <w:tc>
          <w:tcPr>
            <w:tcW w:w="3114" w:type="dxa"/>
          </w:tcPr>
          <w:p w:rsidR="0094069B" w:rsidRPr="005D5AD2" w:rsidRDefault="0094069B" w:rsidP="00940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 Акции и иное участие в коммерческих организациях и фондах</w:t>
            </w:r>
          </w:p>
        </w:tc>
        <w:tc>
          <w:tcPr>
            <w:tcW w:w="12274" w:type="dxa"/>
            <w:vMerge/>
          </w:tcPr>
          <w:p w:rsidR="0094069B" w:rsidRPr="005D5AD2" w:rsidRDefault="0094069B" w:rsidP="009406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9B" w:rsidTr="00CD439A">
        <w:tc>
          <w:tcPr>
            <w:tcW w:w="3114" w:type="dxa"/>
          </w:tcPr>
          <w:p w:rsidR="0094069B" w:rsidRPr="005D5AD2" w:rsidRDefault="0094069B" w:rsidP="00940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Иные ценные бумаги</w:t>
            </w:r>
          </w:p>
        </w:tc>
        <w:tc>
          <w:tcPr>
            <w:tcW w:w="12274" w:type="dxa"/>
          </w:tcPr>
          <w:p w:rsidR="0094069B" w:rsidRPr="00BA0728" w:rsidRDefault="0094069B" w:rsidP="0094069B">
            <w:pPr>
              <w:jc w:val="both"/>
              <w:rPr>
                <w:rFonts w:ascii="Times New Roman" w:eastAsia="Times New Roman" w:hAnsi="Times New Roman" w:cs="Times New Roman"/>
                <w:spacing w:val="-7"/>
                <w:lang w:eastAsia="ru-RU"/>
              </w:rPr>
            </w:pPr>
            <w:r w:rsidRPr="00BA0728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</w:rPr>
              <w:t>Ц</w:t>
            </w:r>
            <w:r w:rsidRPr="00BA072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енные бумаги по видам (облигации, векселя и другие), за исключением акций, указанных в подразделе 5.1</w:t>
            </w:r>
          </w:p>
          <w:p w:rsidR="0094069B" w:rsidRPr="00E85266" w:rsidRDefault="0094069B" w:rsidP="0094069B">
            <w:pPr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BA0728">
              <w:rPr>
                <w:rFonts w:ascii="Times New Roman" w:eastAsia="Calibri" w:hAnsi="Times New Roman" w:cs="Times New Roman"/>
                <w:spacing w:val="-8"/>
              </w:rPr>
              <w:t>«</w:t>
            </w:r>
            <w:r w:rsidRPr="00E85266">
              <w:rPr>
                <w:rFonts w:ascii="Times New Roman" w:eastAsia="Calibri" w:hAnsi="Times New Roman" w:cs="Times New Roman"/>
                <w:b/>
                <w:spacing w:val="-8"/>
              </w:rPr>
              <w:t>Номинальная величина обязательства</w:t>
            </w:r>
            <w:r w:rsidRPr="00BA0728">
              <w:rPr>
                <w:rFonts w:ascii="Times New Roman" w:eastAsia="Calibri" w:hAnsi="Times New Roman" w:cs="Times New Roman"/>
                <w:spacing w:val="-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pacing w:val="-8"/>
              </w:rPr>
              <w:t>-</w:t>
            </w:r>
            <w:r w:rsidRPr="00BA0728">
              <w:rPr>
                <w:rFonts w:ascii="Times New Roman" w:eastAsia="Calibri" w:hAnsi="Times New Roman" w:cs="Times New Roman"/>
                <w:spacing w:val="-8"/>
              </w:rPr>
              <w:t xml:space="preserve"> номинальная стоимость на отчетную дату одной ценной бумаги, а не их совокупности. </w:t>
            </w:r>
            <w:r>
              <w:rPr>
                <w:rFonts w:ascii="Times New Roman" w:eastAsia="Calibri" w:hAnsi="Times New Roman" w:cs="Times New Roman"/>
                <w:spacing w:val="-8"/>
              </w:rPr>
              <w:t>И</w:t>
            </w:r>
            <w:r w:rsidRPr="00BA0728">
              <w:rPr>
                <w:rFonts w:ascii="Times New Roman" w:eastAsia="Calibri" w:hAnsi="Times New Roman" w:cs="Times New Roman"/>
                <w:spacing w:val="-8"/>
              </w:rPr>
              <w:t>нвестиционный пай паевого инвестиционного фонда, депозитарные расписки, закладные, ипотечные сертификаты участия, сберегательные сертификаты, цифровое свидетельство не имеют номинальной стоимости</w:t>
            </w:r>
            <w:r>
              <w:rPr>
                <w:rFonts w:ascii="Times New Roman" w:eastAsia="Calibri" w:hAnsi="Times New Roman" w:cs="Times New Roman"/>
                <w:spacing w:val="-8"/>
              </w:rPr>
              <w:t xml:space="preserve"> и </w:t>
            </w:r>
            <w:r w:rsidRPr="00E85266">
              <w:rPr>
                <w:rFonts w:ascii="Times New Roman" w:eastAsia="Calibri" w:hAnsi="Times New Roman" w:cs="Times New Roman"/>
                <w:b/>
                <w:spacing w:val="-8"/>
              </w:rPr>
              <w:t xml:space="preserve">не вносятся. </w:t>
            </w:r>
          </w:p>
          <w:p w:rsidR="0094069B" w:rsidRPr="00BA0728" w:rsidRDefault="0094069B" w:rsidP="0094069B">
            <w:pPr>
              <w:tabs>
                <w:tab w:val="left" w:pos="3230"/>
              </w:tabs>
              <w:ind w:firstLine="299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pacing w:val="-8"/>
              </w:rPr>
            </w:pPr>
            <w:r w:rsidRPr="00BA0728">
              <w:rPr>
                <w:rFonts w:ascii="Times New Roman" w:eastAsia="Calibri" w:hAnsi="Times New Roman" w:cs="Times New Roman"/>
                <w:b/>
                <w:spacing w:val="-8"/>
              </w:rPr>
              <w:lastRenderedPageBreak/>
              <w:t xml:space="preserve"> «Общая стоимость»</w:t>
            </w:r>
            <w:r>
              <w:rPr>
                <w:rFonts w:ascii="Times New Roman" w:eastAsia="Calibri" w:hAnsi="Times New Roman" w:cs="Times New Roman"/>
                <w:b/>
                <w:spacing w:val="-8"/>
              </w:rPr>
              <w:t>- (</w:t>
            </w:r>
            <w:r w:rsidRPr="00BA0728">
              <w:rPr>
                <w:rFonts w:ascii="Times New Roman" w:eastAsia="Calibri" w:hAnsi="Times New Roman" w:cs="Times New Roman"/>
                <w:spacing w:val="-8"/>
              </w:rPr>
              <w:t>приоритетной является стоимость приобретения ценных бумаг</w:t>
            </w:r>
            <w:r>
              <w:rPr>
                <w:rFonts w:ascii="Times New Roman" w:eastAsia="Calibri" w:hAnsi="Times New Roman" w:cs="Times New Roman"/>
                <w:spacing w:val="-8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pacing w:val="-8"/>
              </w:rPr>
              <w:t xml:space="preserve"> -</w:t>
            </w:r>
            <w:r w:rsidRPr="00BA0728">
              <w:rPr>
                <w:rFonts w:ascii="Times New Roman" w:eastAsia="Calibri" w:hAnsi="Times New Roman" w:cs="Times New Roman"/>
                <w:b/>
                <w:spacing w:val="-8"/>
              </w:rPr>
              <w:t xml:space="preserve"> общая стоимость ценных бумаг одного конкретного вида, исходя из стоимости их приобретения,</w:t>
            </w:r>
            <w:r w:rsidRPr="00BA0728">
              <w:rPr>
                <w:rFonts w:ascii="Times New Roman" w:eastAsia="Calibri" w:hAnsi="Times New Roman" w:cs="Times New Roman"/>
                <w:spacing w:val="-8"/>
              </w:rPr>
              <w:t xml:space="preserve"> если ее нельзя определить - исходя из рыночной стоимости или номинальной стоимости на дату приобретения</w:t>
            </w:r>
            <w:r>
              <w:rPr>
                <w:rFonts w:ascii="Times New Roman" w:eastAsia="Calibri" w:hAnsi="Times New Roman" w:cs="Times New Roman"/>
                <w:spacing w:val="-8"/>
              </w:rPr>
              <w:t xml:space="preserve"> и </w:t>
            </w:r>
            <w:r w:rsidRPr="00BA0728">
              <w:rPr>
                <w:rFonts w:ascii="Times New Roman" w:eastAsia="Calibri" w:hAnsi="Times New Roman" w:cs="Times New Roman"/>
                <w:b/>
                <w:spacing w:val="-8"/>
                <w:u w:val="single"/>
              </w:rPr>
              <w:t xml:space="preserve"> не может быть равной «0»</w:t>
            </w:r>
            <w:r w:rsidRPr="00BA0728">
              <w:rPr>
                <w:rFonts w:ascii="Times New Roman" w:eastAsia="Calibri" w:hAnsi="Times New Roman" w:cs="Times New Roman"/>
                <w:spacing w:val="-8"/>
              </w:rPr>
              <w:t>.</w:t>
            </w:r>
          </w:p>
        </w:tc>
      </w:tr>
      <w:tr w:rsidR="0094069B" w:rsidTr="00CD439A">
        <w:tc>
          <w:tcPr>
            <w:tcW w:w="3114" w:type="dxa"/>
          </w:tcPr>
          <w:p w:rsidR="0094069B" w:rsidRPr="002D13C2" w:rsidRDefault="0094069B" w:rsidP="00940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lastRenderedPageBreak/>
              <w:t>6. Сведения об обязательствах имущественного характера</w:t>
            </w:r>
          </w:p>
        </w:tc>
        <w:tc>
          <w:tcPr>
            <w:tcW w:w="12274" w:type="dxa"/>
            <w:vMerge w:val="restart"/>
          </w:tcPr>
          <w:p w:rsidR="0094069B" w:rsidRPr="00C43356" w:rsidRDefault="0094069B" w:rsidP="0094069B">
            <w:pPr>
              <w:suppressAutoHyphens/>
              <w:spacing w:line="223" w:lineRule="auto"/>
              <w:ind w:firstLine="299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Имущество </w:t>
            </w:r>
            <w:r w:rsidRPr="00BA07D1">
              <w:rPr>
                <w:rFonts w:ascii="Times New Roman" w:eastAsia="Times New Roman" w:hAnsi="Times New Roman" w:cs="Times New Roman"/>
                <w:b/>
                <w:spacing w:val="-4"/>
                <w:u w:val="single"/>
                <w:lang w:eastAsia="ru-RU"/>
              </w:rPr>
              <w:t xml:space="preserve">не в </w:t>
            </w:r>
            <w:proofErr w:type="gramStart"/>
            <w:r w:rsidRPr="00BA07D1">
              <w:rPr>
                <w:rFonts w:ascii="Times New Roman" w:eastAsia="Times New Roman" w:hAnsi="Times New Roman" w:cs="Times New Roman"/>
                <w:b/>
                <w:spacing w:val="-4"/>
                <w:u w:val="single"/>
                <w:lang w:eastAsia="ru-RU"/>
              </w:rPr>
              <w:t>собственности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а </w:t>
            </w: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по </w:t>
            </w: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у</w:t>
            </w: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аренды, фактическое предоставление и др.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 и </w:t>
            </w:r>
            <w:r w:rsidRPr="00BA07D1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в пользовании у ИП</w:t>
            </w: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</w:t>
            </w:r>
          </w:p>
          <w:p w:rsidR="0094069B" w:rsidRPr="00C43356" w:rsidRDefault="0094069B" w:rsidP="0094069B">
            <w:pPr>
              <w:spacing w:line="223" w:lineRule="auto"/>
              <w:ind w:firstLine="325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>
              <w:rPr>
                <w:rFonts w:ascii="Times New Roman" w:eastAsia="Calibri" w:hAnsi="Times New Roman" w:cs="Times New Roman"/>
                <w:spacing w:val="-4"/>
              </w:rPr>
              <w:t>Сведения</w:t>
            </w:r>
            <w:r w:rsidRPr="00C43356">
              <w:rPr>
                <w:rFonts w:ascii="Times New Roman" w:eastAsia="Calibri" w:hAnsi="Times New Roman" w:cs="Times New Roman"/>
                <w:spacing w:val="-4"/>
              </w:rPr>
              <w:t xml:space="preserve"> о жилых помещениях (дом, квартира, комната), нежилом помещении, земельном участке, гараже и т.д.:</w:t>
            </w:r>
          </w:p>
          <w:p w:rsidR="0094069B" w:rsidRDefault="0094069B" w:rsidP="0094069B">
            <w:pPr>
              <w:spacing w:line="223" w:lineRule="auto"/>
              <w:ind w:firstLine="16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C43356">
              <w:rPr>
                <w:rFonts w:ascii="Times New Roman" w:eastAsia="Calibri" w:hAnsi="Times New Roman" w:cs="Times New Roman"/>
                <w:spacing w:val="-4"/>
              </w:rPr>
              <w:t xml:space="preserve">- </w:t>
            </w:r>
            <w:r w:rsidRPr="00C43356">
              <w:rPr>
                <w:rFonts w:ascii="Times New Roman" w:eastAsia="Calibri" w:hAnsi="Times New Roman" w:cs="Times New Roman"/>
                <w:b/>
                <w:spacing w:val="-4"/>
              </w:rPr>
              <w:t>не принадлежащих служащему (работнику) или членам его семьи на праве собственности или на праве нанимателя, но в которых у служащего (работника), членов его семьи имеется регистрация (постоянная или временная)</w:t>
            </w:r>
            <w:r w:rsidRPr="00C43356">
              <w:rPr>
                <w:rFonts w:ascii="Times New Roman" w:eastAsia="Calibri" w:hAnsi="Times New Roman" w:cs="Times New Roman"/>
                <w:spacing w:val="-4"/>
              </w:rPr>
              <w:t xml:space="preserve">, исключая случаи, </w:t>
            </w:r>
            <w:r>
              <w:rPr>
                <w:rFonts w:ascii="Times New Roman" w:eastAsia="Calibri" w:hAnsi="Times New Roman" w:cs="Times New Roman"/>
                <w:spacing w:val="-4"/>
              </w:rPr>
              <w:t>если</w:t>
            </w:r>
          </w:p>
          <w:p w:rsidR="0094069B" w:rsidRPr="00C43356" w:rsidRDefault="0094069B" w:rsidP="0094069B">
            <w:pPr>
              <w:spacing w:line="223" w:lineRule="auto"/>
              <w:ind w:firstLine="16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C43356">
              <w:rPr>
                <w:rFonts w:ascii="Times New Roman" w:eastAsia="Calibri" w:hAnsi="Times New Roman" w:cs="Times New Roman"/>
                <w:spacing w:val="-4"/>
              </w:rPr>
              <w:t>зарегистрированы по адресу административного здания, являющегося местом прохождения федеральной государственной службы;</w:t>
            </w:r>
          </w:p>
          <w:p w:rsidR="0094069B" w:rsidRPr="00C43356" w:rsidRDefault="0094069B" w:rsidP="0094069B">
            <w:pPr>
              <w:spacing w:line="223" w:lineRule="auto"/>
              <w:ind w:firstLine="16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  фактически проживают без заключения договора аренды, безвозмездного пользования или социального найма;</w:t>
            </w:r>
          </w:p>
          <w:p w:rsidR="0094069B" w:rsidRPr="00C43356" w:rsidRDefault="0094069B" w:rsidP="0094069B">
            <w:pPr>
              <w:spacing w:line="223" w:lineRule="auto"/>
              <w:ind w:firstLine="16"/>
              <w:jc w:val="both"/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</w:pP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- занимаемых по договору аренды (найма, поднайма), </w:t>
            </w:r>
            <w:r w:rsidRPr="00C4335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в </w:t>
            </w:r>
            <w:proofErr w:type="spellStart"/>
            <w:r w:rsidRPr="00C4335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т.ч</w:t>
            </w:r>
            <w:proofErr w:type="spellEnd"/>
            <w:r w:rsidRPr="00C4335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. </w:t>
            </w:r>
            <w:r w:rsidRPr="00C433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загородные дома, коттеджи, дачи</w:t>
            </w:r>
            <w:r w:rsidRPr="00C4335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;</w:t>
            </w:r>
          </w:p>
          <w:p w:rsidR="0094069B" w:rsidRPr="00C43356" w:rsidRDefault="0094069B" w:rsidP="0094069B">
            <w:pPr>
              <w:spacing w:line="223" w:lineRule="auto"/>
              <w:ind w:firstLine="16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 занимаемых по договорам социального найма;</w:t>
            </w:r>
          </w:p>
          <w:p w:rsidR="0094069B" w:rsidRPr="00C43356" w:rsidRDefault="0094069B" w:rsidP="0094069B">
            <w:pPr>
              <w:spacing w:line="223" w:lineRule="auto"/>
              <w:ind w:firstLine="16"/>
              <w:jc w:val="both"/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</w:pPr>
            <w:r w:rsidRPr="00C43356"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  <w:t xml:space="preserve">- </w:t>
            </w:r>
            <w:r w:rsidRPr="00C43356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 xml:space="preserve">используемых для бытовых </w:t>
            </w:r>
            <w:proofErr w:type="gramStart"/>
            <w:r w:rsidRPr="00C43356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нужд,  не</w:t>
            </w:r>
            <w:proofErr w:type="gramEnd"/>
            <w:r w:rsidRPr="00C43356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 xml:space="preserve"> зарегистрированных в установленном порядке органами </w:t>
            </w:r>
            <w:proofErr w:type="spellStart"/>
            <w:r w:rsidRPr="00C43356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Росреестра</w:t>
            </w:r>
            <w:proofErr w:type="spellEnd"/>
            <w:r w:rsidRPr="00C43356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, а также об объектах незавершенного строительства;</w:t>
            </w:r>
          </w:p>
          <w:p w:rsidR="0094069B" w:rsidRPr="00C43356" w:rsidRDefault="0094069B" w:rsidP="0094069B">
            <w:pPr>
              <w:spacing w:line="223" w:lineRule="auto"/>
              <w:ind w:firstLine="16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 принадлежащих на праве пожизненного наследуемого владения земельным участком;</w:t>
            </w:r>
          </w:p>
          <w:p w:rsidR="0094069B" w:rsidRPr="00C43356" w:rsidRDefault="0094069B" w:rsidP="0094069B">
            <w:pPr>
              <w:spacing w:line="223" w:lineRule="auto"/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</w:pP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- </w:t>
            </w:r>
            <w:r w:rsidRPr="00C4335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переданных по договору или иному </w:t>
            </w:r>
            <w:proofErr w:type="gramStart"/>
            <w:r w:rsidRPr="00C4335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акту,  не</w:t>
            </w:r>
            <w:proofErr w:type="gramEnd"/>
            <w:r w:rsidRPr="00C43356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зарегистрированных в установленном законодательством Российской Федерации порядке.</w:t>
            </w:r>
          </w:p>
          <w:p w:rsidR="0094069B" w:rsidRPr="005D5AD2" w:rsidRDefault="0094069B" w:rsidP="0094069B">
            <w:pPr>
              <w:spacing w:line="223" w:lineRule="auto"/>
              <w:ind w:firstLine="314"/>
              <w:rPr>
                <w:rFonts w:ascii="Times New Roman" w:hAnsi="Times New Roman" w:cs="Times New Roman"/>
              </w:rPr>
            </w:pPr>
            <w:r w:rsidRPr="00D05AEC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, на котором расположен частный дом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гараж, дачный дом (пп.3.1) </w:t>
            </w: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, находящийся в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 временном </w:t>
            </w:r>
            <w:r w:rsidRPr="00C433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пользовании.</w:t>
            </w:r>
          </w:p>
        </w:tc>
      </w:tr>
      <w:tr w:rsidR="0094069B" w:rsidTr="00CD439A">
        <w:tc>
          <w:tcPr>
            <w:tcW w:w="3114" w:type="dxa"/>
          </w:tcPr>
          <w:p w:rsidR="0094069B" w:rsidRPr="005D5AD2" w:rsidRDefault="0094069B" w:rsidP="00940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 Объекты недвижимого имущества, находящиеся в пользовании</w:t>
            </w:r>
          </w:p>
        </w:tc>
        <w:tc>
          <w:tcPr>
            <w:tcW w:w="12274" w:type="dxa"/>
            <w:vMerge/>
          </w:tcPr>
          <w:p w:rsidR="0094069B" w:rsidRPr="00C43356" w:rsidRDefault="0094069B" w:rsidP="0094069B">
            <w:pPr>
              <w:spacing w:line="223" w:lineRule="auto"/>
              <w:ind w:firstLine="314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4069B" w:rsidTr="00CD439A">
        <w:tc>
          <w:tcPr>
            <w:tcW w:w="3114" w:type="dxa"/>
          </w:tcPr>
          <w:p w:rsidR="0094069B" w:rsidRDefault="0094069B" w:rsidP="00940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 Срочные обязательства финансового характера</w:t>
            </w:r>
          </w:p>
        </w:tc>
        <w:tc>
          <w:tcPr>
            <w:tcW w:w="12274" w:type="dxa"/>
          </w:tcPr>
          <w:p w:rsidR="0094069B" w:rsidRPr="00B32C11" w:rsidRDefault="0094069B" w:rsidP="0094069B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325"/>
              <w:contextualSpacing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  <w:spacing w:val="-6"/>
              </w:rPr>
              <w:t>У</w:t>
            </w:r>
            <w:r w:rsidRPr="00B32C11">
              <w:rPr>
                <w:rFonts w:ascii="Times New Roman" w:eastAsia="Calibri" w:hAnsi="Times New Roman" w:cs="Times New Roman"/>
                <w:spacing w:val="-6"/>
              </w:rPr>
              <w:t xml:space="preserve">казывается </w:t>
            </w:r>
            <w:proofErr w:type="gramStart"/>
            <w:r w:rsidRPr="00B32C11">
              <w:rPr>
                <w:rFonts w:ascii="Times New Roman" w:eastAsia="Calibri" w:hAnsi="Times New Roman" w:cs="Times New Roman"/>
                <w:b/>
                <w:spacing w:val="-6"/>
              </w:rPr>
              <w:t>каждое  срочное</w:t>
            </w:r>
            <w:proofErr w:type="gramEnd"/>
            <w:r w:rsidRPr="00B32C11">
              <w:rPr>
                <w:rFonts w:ascii="Times New Roman" w:eastAsia="Calibri" w:hAnsi="Times New Roman" w:cs="Times New Roman"/>
                <w:b/>
                <w:spacing w:val="-6"/>
              </w:rPr>
              <w:t xml:space="preserve"> обязательство финансового характера на сумму, равную или превышающую 500 000 рублей</w:t>
            </w:r>
            <w:r w:rsidRPr="00B32C11">
              <w:rPr>
                <w:rFonts w:ascii="Times New Roman" w:eastAsia="Calibri" w:hAnsi="Times New Roman" w:cs="Times New Roman"/>
                <w:spacing w:val="-6"/>
              </w:rPr>
              <w:t xml:space="preserve">, кредитором или должником по которым является служащий (работник) и (или) его супруга (супруг) и (или) несовершеннолетний ребенок. В том числе </w:t>
            </w:r>
            <w:r w:rsidRPr="005074E2">
              <w:rPr>
                <w:rFonts w:ascii="Times New Roman" w:eastAsia="Calibri" w:hAnsi="Times New Roman" w:cs="Times New Roman"/>
                <w:b/>
                <w:spacing w:val="-6"/>
              </w:rPr>
              <w:t>подлежат указанию</w:t>
            </w:r>
            <w:r w:rsidRPr="00B32C11">
              <w:rPr>
                <w:rFonts w:ascii="Times New Roman" w:eastAsia="Calibri" w:hAnsi="Times New Roman" w:cs="Times New Roman"/>
                <w:spacing w:val="-6"/>
              </w:rPr>
              <w:t>: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contextualSpacing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B32C11">
              <w:rPr>
                <w:rFonts w:ascii="Times New Roman" w:eastAsia="Calibri" w:hAnsi="Times New Roman" w:cs="Times New Roman"/>
                <w:spacing w:val="-6"/>
              </w:rPr>
              <w:t xml:space="preserve">- </w:t>
            </w:r>
            <w:r w:rsidRPr="00B32C11">
              <w:rPr>
                <w:rFonts w:ascii="Times New Roman" w:eastAsia="Calibri" w:hAnsi="Times New Roman" w:cs="Times New Roman"/>
                <w:b/>
                <w:spacing w:val="-6"/>
              </w:rPr>
              <w:t>договор участия в долевом строительстве объекта недвижимости</w:t>
            </w:r>
            <w:r w:rsidRPr="00B32C11">
              <w:rPr>
                <w:rFonts w:ascii="Times New Roman" w:eastAsia="Calibri" w:hAnsi="Times New Roman" w:cs="Times New Roman"/>
                <w:spacing w:val="-6"/>
              </w:rPr>
              <w:t>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 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 договор займа;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contextualSpacing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B32C11">
              <w:rPr>
                <w:rFonts w:ascii="Times New Roman" w:eastAsia="Calibri" w:hAnsi="Times New Roman" w:cs="Times New Roman"/>
                <w:spacing w:val="-6"/>
              </w:rPr>
              <w:t>- обязательства, связанные с заключением договора об уступке права требования;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 обязательства вследствие причинения вреда (финансовые);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 обязательства по договору поручительства (если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 обязательства по уплате алиментов (если по состоянию на отчетную дату сумма невыплаченных алиментов равна или превышает 500 000 руб.);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обязательства</w:t>
            </w: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по</w:t>
            </w:r>
            <w:proofErr w:type="gramEnd"/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договорам</w:t>
            </w:r>
            <w:r w:rsidRPr="00B32C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страхования жизни на случай смерти, дожития до определенного возраста или срока либо наступления иного события; пенсионного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страховщика, по которым 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…</w:t>
            </w: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являются страхователями ;</w:t>
            </w:r>
          </w:p>
          <w:p w:rsidR="0094069B" w:rsidRPr="00B32C11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- 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</w:t>
            </w:r>
            <w:proofErr w:type="gramStart"/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счета ;</w:t>
            </w:r>
            <w:proofErr w:type="gramEnd"/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  <w:p w:rsidR="0094069B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-  </w:t>
            </w:r>
            <w:proofErr w:type="gramStart"/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обязательства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установленные решением суда;</w:t>
            </w:r>
          </w:p>
          <w:p w:rsidR="0094069B" w:rsidRDefault="0094069B" w:rsidP="0094069B">
            <w:pPr>
              <w:spacing w:line="235" w:lineRule="auto"/>
              <w:ind w:firstLine="31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B32C1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срочные обяза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тельства финансового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характера  ИП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;</w:t>
            </w:r>
          </w:p>
          <w:p w:rsidR="0094069B" w:rsidRPr="005D5AD2" w:rsidRDefault="0094069B" w:rsidP="0094069B">
            <w:pPr>
              <w:spacing w:line="235" w:lineRule="auto"/>
              <w:ind w:firstLine="3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B32C11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является </w:t>
            </w:r>
            <w:proofErr w:type="spellStart"/>
            <w:r w:rsidRPr="00B32C11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созаемщиком</w:t>
            </w:r>
            <w:proofErr w:type="spellEnd"/>
            <w:r w:rsidRPr="00B32C11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.</w:t>
            </w:r>
          </w:p>
        </w:tc>
      </w:tr>
      <w:tr w:rsidR="0094069B" w:rsidTr="00CD439A">
        <w:tc>
          <w:tcPr>
            <w:tcW w:w="3114" w:type="dxa"/>
          </w:tcPr>
          <w:p w:rsidR="0094069B" w:rsidRPr="002D13C2" w:rsidRDefault="0094069B" w:rsidP="00940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t>7. Безвозмездные сделки</w:t>
            </w:r>
          </w:p>
        </w:tc>
        <w:tc>
          <w:tcPr>
            <w:tcW w:w="12274" w:type="dxa"/>
          </w:tcPr>
          <w:p w:rsidR="00840782" w:rsidRPr="00840782" w:rsidRDefault="00840782" w:rsidP="00840782">
            <w:pPr>
              <w:widowControl w:val="0"/>
              <w:ind w:left="37" w:firstLine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</w:t>
            </w:r>
            <w:r w:rsidRPr="00840782">
              <w:rPr>
                <w:rFonts w:ascii="Times New Roman" w:hAnsi="Times New Roman"/>
              </w:rPr>
              <w:t xml:space="preserve">едения о недвижимом имуществе (в </w:t>
            </w:r>
            <w:proofErr w:type="spellStart"/>
            <w:r w:rsidRPr="00840782">
              <w:rPr>
                <w:rFonts w:ascii="Times New Roman" w:hAnsi="Times New Roman"/>
              </w:rPr>
              <w:t>т.ч</w:t>
            </w:r>
            <w:proofErr w:type="spellEnd"/>
            <w:r w:rsidRPr="00840782">
              <w:rPr>
                <w:rFonts w:ascii="Times New Roman" w:hAnsi="Times New Roman"/>
              </w:rPr>
              <w:t xml:space="preserve">. доли в праве собственности), транспортных средствах, ценных бумагах (в </w:t>
            </w:r>
            <w:proofErr w:type="spellStart"/>
            <w:r w:rsidRPr="00840782">
              <w:rPr>
                <w:rFonts w:ascii="Times New Roman" w:hAnsi="Times New Roman"/>
              </w:rPr>
              <w:t>т.ч</w:t>
            </w:r>
            <w:proofErr w:type="spellEnd"/>
            <w:r w:rsidRPr="00840782">
              <w:rPr>
                <w:rFonts w:ascii="Times New Roman" w:hAnsi="Times New Roman"/>
              </w:rPr>
              <w:t xml:space="preserve">. долях участия в уставных капиталах коммерческих организаций и фондов), цифровых финансовых активах, цифровых правах, </w:t>
            </w:r>
            <w:r w:rsidRPr="00840782">
              <w:rPr>
                <w:rFonts w:ascii="Times New Roman" w:hAnsi="Times New Roman"/>
              </w:rPr>
              <w:lastRenderedPageBreak/>
              <w:t xml:space="preserve">включающих одновременно цифровые финансовые активы и иные цифровые права, утилитарных цифровых правах и цифровой валюте, отчужденных в течение отчетного периода в результате безвозмездной сделки, а также, например, сведения об утилизации автомобиля. </w:t>
            </w:r>
          </w:p>
          <w:p w:rsidR="00840782" w:rsidRPr="00DF665E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>К безвозмездной сделке можно отнести договор дарения, соглашение о разделе имущества, договор (соглашение) об определении долей, а также брачный договор, который определяет порядок владения ранее совместно нажитого имущества (</w:t>
            </w:r>
            <w:r>
              <w:rPr>
                <w:rFonts w:ascii="Times New Roman" w:hAnsi="Times New Roman"/>
              </w:rPr>
              <w:t xml:space="preserve">режим раздельной собственности) и </w:t>
            </w:r>
            <w:r w:rsidRPr="00DF665E">
              <w:rPr>
                <w:rFonts w:ascii="Times New Roman" w:hAnsi="Times New Roman"/>
              </w:rPr>
              <w:t xml:space="preserve"> ситуация, связанная с отчуждением доли имущества в связи с использованием средств (части средств) материнского (семейного) капитала (например, оформление жилого помещения в общую собственность служащего (работника), его супруги (супруга) и несовершеннолетних детей с определением размера долей по соглашению).</w:t>
            </w:r>
          </w:p>
          <w:p w:rsidR="00840782" w:rsidRPr="00840782" w:rsidRDefault="00840782" w:rsidP="00840782">
            <w:pPr>
              <w:widowControl w:val="0"/>
              <w:ind w:left="567"/>
              <w:jc w:val="both"/>
              <w:rPr>
                <w:rFonts w:ascii="Times New Roman" w:hAnsi="Times New Roman"/>
              </w:rPr>
            </w:pPr>
            <w:r w:rsidRPr="009265BB">
              <w:rPr>
                <w:rFonts w:ascii="Times New Roman" w:hAnsi="Times New Roman"/>
                <w:b/>
              </w:rPr>
              <w:t>Не отражаются</w:t>
            </w:r>
            <w:r>
              <w:rPr>
                <w:rFonts w:ascii="Times New Roman" w:hAnsi="Times New Roman"/>
              </w:rPr>
              <w:t xml:space="preserve"> - у</w:t>
            </w:r>
            <w:r w:rsidRPr="00840782">
              <w:rPr>
                <w:rFonts w:ascii="Times New Roman" w:hAnsi="Times New Roman"/>
              </w:rPr>
              <w:t xml:space="preserve">ничтоженные объекты имущества </w:t>
            </w:r>
            <w:r>
              <w:rPr>
                <w:rFonts w:ascii="Times New Roman" w:hAnsi="Times New Roman"/>
              </w:rPr>
              <w:t xml:space="preserve">и </w:t>
            </w:r>
            <w:r w:rsidR="009265BB">
              <w:rPr>
                <w:rFonts w:ascii="Times New Roman" w:hAnsi="Times New Roman"/>
              </w:rPr>
              <w:t>д</w:t>
            </w:r>
            <w:r w:rsidRPr="00840782">
              <w:rPr>
                <w:rFonts w:ascii="Times New Roman" w:hAnsi="Times New Roman"/>
              </w:rPr>
              <w:t>оговор мены.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>Вопросы, связанные с "перераспределением долей", для определения необходимости отражения в данном разделе требуют анализа правоустанавливающих документов, на основании которых осуществлено такое "перераспределение".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 xml:space="preserve">Каждый объект безвозмездной сделки указывается </w:t>
            </w:r>
            <w:r w:rsidRPr="009265BB">
              <w:rPr>
                <w:rFonts w:ascii="Times New Roman" w:hAnsi="Times New Roman"/>
                <w:b/>
              </w:rPr>
              <w:t>отдельно</w:t>
            </w:r>
            <w:r w:rsidRPr="00840782">
              <w:rPr>
                <w:rFonts w:ascii="Times New Roman" w:hAnsi="Times New Roman"/>
              </w:rPr>
              <w:t>.</w:t>
            </w:r>
          </w:p>
          <w:p w:rsidR="009265BB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 xml:space="preserve"> </w:t>
            </w:r>
            <w:r w:rsidRPr="00840782">
              <w:rPr>
                <w:rFonts w:ascii="Times New Roman" w:hAnsi="Times New Roman"/>
                <w:b/>
              </w:rPr>
              <w:t>"Земельные участки"</w:t>
            </w:r>
            <w:r w:rsidRPr="00840782">
              <w:rPr>
                <w:rFonts w:ascii="Times New Roman" w:hAnsi="Times New Roman"/>
              </w:rPr>
              <w:t xml:space="preserve"> и </w:t>
            </w:r>
            <w:r w:rsidRPr="00840782">
              <w:rPr>
                <w:rFonts w:ascii="Times New Roman" w:hAnsi="Times New Roman"/>
                <w:b/>
              </w:rPr>
              <w:t>"Иное недвижимое имущество"</w:t>
            </w:r>
            <w:r w:rsidRPr="00840782">
              <w:rPr>
                <w:rFonts w:ascii="Times New Roman" w:hAnsi="Times New Roman"/>
              </w:rPr>
              <w:t xml:space="preserve"> </w:t>
            </w:r>
            <w:r w:rsidR="009265BB">
              <w:rPr>
                <w:rFonts w:ascii="Times New Roman" w:hAnsi="Times New Roman"/>
              </w:rPr>
              <w:t xml:space="preserve">– </w:t>
            </w:r>
            <w:r w:rsidR="009265BB" w:rsidRPr="009265BB">
              <w:rPr>
                <w:rFonts w:ascii="Times New Roman" w:hAnsi="Times New Roman"/>
                <w:u w:val="single"/>
              </w:rPr>
              <w:t>рекомендуется-</w:t>
            </w:r>
            <w:r w:rsidRPr="00840782">
              <w:rPr>
                <w:rFonts w:ascii="Times New Roman" w:hAnsi="Times New Roman"/>
              </w:rPr>
              <w:t xml:space="preserve"> вид недвижимого </w:t>
            </w:r>
            <w:proofErr w:type="gramStart"/>
            <w:r w:rsidRPr="00840782">
              <w:rPr>
                <w:rFonts w:ascii="Times New Roman" w:hAnsi="Times New Roman"/>
              </w:rPr>
              <w:t xml:space="preserve">имущества </w:t>
            </w:r>
            <w:r w:rsidR="009265BB">
              <w:rPr>
                <w:rFonts w:ascii="Times New Roman" w:hAnsi="Times New Roman"/>
              </w:rPr>
              <w:t xml:space="preserve"> и</w:t>
            </w:r>
            <w:proofErr w:type="gramEnd"/>
            <w:r w:rsidR="009265BB">
              <w:rPr>
                <w:rFonts w:ascii="Times New Roman" w:hAnsi="Times New Roman"/>
              </w:rPr>
              <w:t xml:space="preserve"> п</w:t>
            </w:r>
            <w:r w:rsidR="009265BB" w:rsidRPr="00DF665E">
              <w:rPr>
                <w:rFonts w:ascii="Times New Roman" w:hAnsi="Times New Roman"/>
              </w:rPr>
              <w:t xml:space="preserve">о </w:t>
            </w:r>
            <w:r w:rsidR="009265BB" w:rsidRPr="00DF665E">
              <w:rPr>
                <w:rFonts w:ascii="Times New Roman" w:hAnsi="Times New Roman"/>
                <w:b/>
              </w:rPr>
              <w:t>земельны</w:t>
            </w:r>
            <w:r w:rsidR="009265BB">
              <w:rPr>
                <w:rFonts w:ascii="Times New Roman" w:hAnsi="Times New Roman"/>
                <w:b/>
              </w:rPr>
              <w:t>м</w:t>
            </w:r>
            <w:r w:rsidR="009265BB" w:rsidRPr="00DF665E">
              <w:rPr>
                <w:rFonts w:ascii="Times New Roman" w:hAnsi="Times New Roman"/>
                <w:b/>
              </w:rPr>
              <w:t xml:space="preserve"> участка</w:t>
            </w:r>
            <w:r w:rsidR="009265BB">
              <w:rPr>
                <w:rFonts w:ascii="Times New Roman" w:hAnsi="Times New Roman"/>
                <w:b/>
              </w:rPr>
              <w:t>м-</w:t>
            </w:r>
            <w:r w:rsidR="009265BB" w:rsidRPr="00DF665E">
              <w:rPr>
                <w:rFonts w:ascii="Times New Roman" w:hAnsi="Times New Roman"/>
              </w:rPr>
              <w:t xml:space="preserve"> вид земельного участка (пая, доли): под индивидуальное гаражное, жилищное строительство, садовый, приусадебный, огородный и другие.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 xml:space="preserve"> </w:t>
            </w:r>
            <w:r w:rsidRPr="00840782">
              <w:rPr>
                <w:rFonts w:ascii="Times New Roman" w:hAnsi="Times New Roman"/>
                <w:b/>
              </w:rPr>
              <w:t>"Транспортные средства"</w:t>
            </w:r>
            <w:r w:rsidRPr="00840782">
              <w:rPr>
                <w:rFonts w:ascii="Times New Roman" w:hAnsi="Times New Roman"/>
              </w:rPr>
              <w:t xml:space="preserve"> рекомендуется </w:t>
            </w:r>
            <w:r w:rsidR="009265BB">
              <w:rPr>
                <w:rFonts w:ascii="Times New Roman" w:hAnsi="Times New Roman"/>
              </w:rPr>
              <w:t>-</w:t>
            </w:r>
            <w:r w:rsidRPr="00840782">
              <w:rPr>
                <w:rFonts w:ascii="Times New Roman" w:hAnsi="Times New Roman"/>
              </w:rPr>
              <w:t xml:space="preserve"> вид, марку, модель транспортного средства, год изготовления, место регистрации.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 xml:space="preserve"> </w:t>
            </w:r>
            <w:r w:rsidRPr="00840782">
              <w:rPr>
                <w:rFonts w:ascii="Times New Roman" w:hAnsi="Times New Roman"/>
                <w:b/>
              </w:rPr>
              <w:t>"Ценные бумаги"</w:t>
            </w:r>
            <w:r w:rsidRPr="00840782">
              <w:rPr>
                <w:rFonts w:ascii="Times New Roman" w:hAnsi="Times New Roman"/>
              </w:rPr>
              <w:t xml:space="preserve"> рекомендуется </w:t>
            </w:r>
            <w:r w:rsidR="009265BB">
              <w:rPr>
                <w:rFonts w:ascii="Times New Roman" w:hAnsi="Times New Roman"/>
              </w:rPr>
              <w:t>-</w:t>
            </w:r>
            <w:r w:rsidRPr="00840782">
              <w:rPr>
                <w:rFonts w:ascii="Times New Roman" w:hAnsi="Times New Roman"/>
              </w:rPr>
              <w:t xml:space="preserve"> вид ценной бумаги, лицо, выпустившее ценную бумагу, общее количество ценных бумаг, отчужденных в результате безвозмездной сделки, а также номинальную стоимость в рублях, а если стоимость выражена в иностранной валюте, то в рублях по курсу Банка России на дату совершения безвозмездной </w:t>
            </w:r>
            <w:proofErr w:type="gramStart"/>
            <w:r w:rsidRPr="00840782">
              <w:rPr>
                <w:rFonts w:ascii="Times New Roman" w:hAnsi="Times New Roman"/>
              </w:rPr>
              <w:t>сделки .</w:t>
            </w:r>
            <w:proofErr w:type="gramEnd"/>
            <w:r w:rsidRPr="00840782">
              <w:rPr>
                <w:rFonts w:ascii="Times New Roman" w:hAnsi="Times New Roman"/>
              </w:rPr>
              <w:t xml:space="preserve"> 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  <w:b/>
              </w:rPr>
              <w:t>"Цифровые финансовые активы"</w:t>
            </w:r>
            <w:r w:rsidRPr="00840782">
              <w:rPr>
                <w:rFonts w:ascii="Times New Roman" w:hAnsi="Times New Roman"/>
              </w:rPr>
              <w:t xml:space="preserve"> рекомендуется</w:t>
            </w:r>
            <w:r w:rsidR="009265BB">
              <w:rPr>
                <w:rFonts w:ascii="Times New Roman" w:hAnsi="Times New Roman"/>
              </w:rPr>
              <w:t>-</w:t>
            </w:r>
            <w:r w:rsidRPr="00840782">
              <w:rPr>
                <w:rFonts w:ascii="Times New Roman" w:hAnsi="Times New Roman"/>
              </w:rPr>
              <w:t xml:space="preserve"> наименование цифрового финансового актива (если его нельзя определить, указываются вид и объем прав, удостоверяемых выпускаемым цифровым финансовым активом).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 xml:space="preserve"> </w:t>
            </w:r>
            <w:r w:rsidRPr="00840782">
              <w:rPr>
                <w:rFonts w:ascii="Times New Roman" w:hAnsi="Times New Roman"/>
                <w:b/>
              </w:rPr>
              <w:t>"Цифровые права, включающие одновременно цифровые финансовые активы и иные цифровые права"</w:t>
            </w:r>
            <w:r w:rsidRPr="00840782">
              <w:rPr>
                <w:rFonts w:ascii="Times New Roman" w:hAnsi="Times New Roman"/>
              </w:rPr>
              <w:t xml:space="preserve"> рекомендуется </w:t>
            </w:r>
            <w:r w:rsidR="009265BB">
              <w:rPr>
                <w:rFonts w:ascii="Times New Roman" w:hAnsi="Times New Roman"/>
              </w:rPr>
              <w:t>-</w:t>
            </w:r>
            <w:r w:rsidRPr="00840782">
              <w:rPr>
                <w:rFonts w:ascii="Times New Roman" w:hAnsi="Times New Roman"/>
              </w:rPr>
              <w:t xml:space="preserve"> наименование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 xml:space="preserve"> </w:t>
            </w:r>
            <w:r w:rsidRPr="00840782">
              <w:rPr>
                <w:rFonts w:ascii="Times New Roman" w:hAnsi="Times New Roman"/>
                <w:b/>
              </w:rPr>
              <w:t>"Утилитарные цифровые права"</w:t>
            </w:r>
            <w:r w:rsidRPr="00840782">
              <w:rPr>
                <w:rFonts w:ascii="Times New Roman" w:hAnsi="Times New Roman"/>
              </w:rPr>
              <w:t xml:space="preserve"> рекомендуется </w:t>
            </w:r>
            <w:r w:rsidR="009265BB">
              <w:rPr>
                <w:rFonts w:ascii="Times New Roman" w:hAnsi="Times New Roman"/>
              </w:rPr>
              <w:t>-</w:t>
            </w:r>
            <w:r w:rsidRPr="00840782">
              <w:rPr>
                <w:rFonts w:ascii="Times New Roman" w:hAnsi="Times New Roman"/>
              </w:rPr>
              <w:t xml:space="preserve"> уникальное условное обозначение, идентифицирующее утилитарное цифровое право.</w:t>
            </w:r>
          </w:p>
          <w:p w:rsidR="00840782" w:rsidRPr="00840782" w:rsidRDefault="00840782" w:rsidP="00840782">
            <w:pPr>
              <w:widowControl w:val="0"/>
              <w:ind w:left="37" w:firstLine="283"/>
              <w:jc w:val="both"/>
              <w:rPr>
                <w:rFonts w:ascii="Times New Roman" w:hAnsi="Times New Roman"/>
              </w:rPr>
            </w:pPr>
            <w:r w:rsidRPr="00840782">
              <w:rPr>
                <w:rFonts w:ascii="Times New Roman" w:hAnsi="Times New Roman"/>
              </w:rPr>
              <w:t xml:space="preserve"> </w:t>
            </w:r>
            <w:r w:rsidRPr="00840782">
              <w:rPr>
                <w:rFonts w:ascii="Times New Roman" w:hAnsi="Times New Roman"/>
                <w:b/>
              </w:rPr>
              <w:t>"Цифровая валюта"</w:t>
            </w:r>
            <w:r w:rsidRPr="00840782">
              <w:rPr>
                <w:rFonts w:ascii="Times New Roman" w:hAnsi="Times New Roman"/>
              </w:rPr>
              <w:t xml:space="preserve"> </w:t>
            </w:r>
            <w:r w:rsidR="009265BB">
              <w:rPr>
                <w:rFonts w:ascii="Times New Roman" w:hAnsi="Times New Roman"/>
              </w:rPr>
              <w:t>-</w:t>
            </w:r>
            <w:r w:rsidRPr="00840782">
              <w:rPr>
                <w:rFonts w:ascii="Times New Roman" w:hAnsi="Times New Roman"/>
              </w:rPr>
              <w:t xml:space="preserve"> наименование цифровой валюты в соответствии </w:t>
            </w:r>
            <w:proofErr w:type="gramStart"/>
            <w:r w:rsidRPr="00840782">
              <w:rPr>
                <w:rFonts w:ascii="Times New Roman" w:hAnsi="Times New Roman"/>
              </w:rPr>
              <w:t>с  документами</w:t>
            </w:r>
            <w:proofErr w:type="gramEnd"/>
            <w:r w:rsidRPr="00840782">
              <w:rPr>
                <w:rFonts w:ascii="Times New Roman" w:hAnsi="Times New Roman"/>
              </w:rPr>
              <w:t>.</w:t>
            </w:r>
          </w:p>
          <w:p w:rsidR="00840782" w:rsidRPr="009265BB" w:rsidRDefault="00840782" w:rsidP="009265BB">
            <w:pPr>
              <w:widowControl w:val="0"/>
              <w:ind w:left="37" w:firstLine="425"/>
              <w:jc w:val="both"/>
              <w:rPr>
                <w:rFonts w:ascii="Times New Roman" w:hAnsi="Times New Roman"/>
              </w:rPr>
            </w:pPr>
            <w:r w:rsidRPr="009265BB">
              <w:rPr>
                <w:rFonts w:ascii="Times New Roman" w:hAnsi="Times New Roman"/>
                <w:b/>
              </w:rPr>
              <w:t>"Приобретатель имущества</w:t>
            </w:r>
            <w:r w:rsidRPr="009265BB">
              <w:rPr>
                <w:rFonts w:ascii="Times New Roman" w:hAnsi="Times New Roman"/>
                <w:b/>
                <w:bCs/>
              </w:rPr>
              <w:t xml:space="preserve"> (права)</w:t>
            </w:r>
            <w:r w:rsidRPr="009265BB">
              <w:rPr>
                <w:rFonts w:ascii="Times New Roman" w:hAnsi="Times New Roman"/>
                <w:b/>
              </w:rPr>
              <w:t xml:space="preserve"> по сделке"</w:t>
            </w:r>
            <w:r w:rsidRPr="009265BB">
              <w:rPr>
                <w:rFonts w:ascii="Times New Roman" w:hAnsi="Times New Roman"/>
                <w:bCs/>
              </w:rPr>
              <w:t xml:space="preserve"> в случае безвозмездной сделки с физическим лицом указываются </w:t>
            </w:r>
            <w:r w:rsidRPr="009265BB">
              <w:rPr>
                <w:rFonts w:ascii="Times New Roman" w:hAnsi="Times New Roman"/>
              </w:rPr>
              <w:t>его</w:t>
            </w:r>
            <w:r w:rsidRPr="009265BB">
              <w:rPr>
                <w:rFonts w:ascii="Times New Roman" w:hAnsi="Times New Roman"/>
                <w:bCs/>
              </w:rPr>
              <w:t xml:space="preserve"> </w:t>
            </w:r>
            <w:r w:rsidRPr="009265BB">
              <w:rPr>
                <w:rFonts w:ascii="Times New Roman" w:hAnsi="Times New Roman"/>
              </w:rPr>
              <w:t xml:space="preserve">фамилия, имя и отчество (при наличии) </w:t>
            </w:r>
            <w:r w:rsidRPr="009265BB">
              <w:rPr>
                <w:rFonts w:ascii="Times New Roman" w:hAnsi="Times New Roman"/>
                <w:b/>
              </w:rPr>
              <w:t>(в именительном падеже)</w:t>
            </w:r>
            <w:r w:rsidRPr="009265BB">
              <w:rPr>
                <w:rFonts w:ascii="Times New Roman" w:hAnsi="Times New Roman"/>
              </w:rPr>
              <w:t xml:space="preserve"> полностью, серия и номер паспорта. </w:t>
            </w:r>
            <w:proofErr w:type="gramStart"/>
            <w:r w:rsidR="009265BB">
              <w:rPr>
                <w:rStyle w:val="a8"/>
                <w:rFonts w:eastAsiaTheme="minorHAnsi"/>
                <w:sz w:val="22"/>
                <w:szCs w:val="22"/>
              </w:rPr>
              <w:t xml:space="preserve">Если </w:t>
            </w:r>
            <w:r w:rsidRPr="009265BB">
              <w:rPr>
                <w:rStyle w:val="a8"/>
                <w:rFonts w:eastAsiaTheme="minorHAnsi"/>
                <w:sz w:val="22"/>
                <w:szCs w:val="22"/>
              </w:rPr>
              <w:t xml:space="preserve"> ребен</w:t>
            </w:r>
            <w:r w:rsidR="009265BB">
              <w:rPr>
                <w:rStyle w:val="a8"/>
                <w:rFonts w:eastAsiaTheme="minorHAnsi"/>
                <w:sz w:val="22"/>
                <w:szCs w:val="22"/>
              </w:rPr>
              <w:t>ок</w:t>
            </w:r>
            <w:proofErr w:type="gramEnd"/>
            <w:r w:rsidRPr="009265BB">
              <w:rPr>
                <w:rStyle w:val="a8"/>
                <w:rFonts w:eastAsiaTheme="minorHAnsi"/>
                <w:sz w:val="22"/>
                <w:szCs w:val="22"/>
              </w:rPr>
              <w:t xml:space="preserve">, не </w:t>
            </w:r>
            <w:r w:rsidR="009265BB">
              <w:rPr>
                <w:rStyle w:val="a8"/>
                <w:rFonts w:eastAsiaTheme="minorHAnsi"/>
                <w:sz w:val="22"/>
                <w:szCs w:val="22"/>
              </w:rPr>
              <w:t xml:space="preserve">достигшего 14-летнего возраста- </w:t>
            </w:r>
            <w:r w:rsidRPr="009265BB">
              <w:rPr>
                <w:rStyle w:val="a8"/>
                <w:rFonts w:eastAsiaTheme="minorHAnsi"/>
                <w:sz w:val="22"/>
                <w:szCs w:val="22"/>
              </w:rPr>
              <w:t xml:space="preserve"> фамилия, имя, отчество ребенка (</w:t>
            </w:r>
            <w:r w:rsidRPr="009265BB">
              <w:rPr>
                <w:rStyle w:val="a8"/>
                <w:rFonts w:eastAsiaTheme="minorHAnsi"/>
                <w:b/>
                <w:sz w:val="22"/>
                <w:szCs w:val="22"/>
              </w:rPr>
              <w:t>в именительном падеже</w:t>
            </w:r>
            <w:r w:rsidRPr="009265BB">
              <w:rPr>
                <w:rStyle w:val="a8"/>
                <w:rFonts w:eastAsiaTheme="minorHAnsi"/>
                <w:sz w:val="22"/>
                <w:szCs w:val="22"/>
              </w:rPr>
              <w:t xml:space="preserve">),  серия, номер свидетельства о рождении, дата выдачи и орган, выдавший данное свидетельство. </w:t>
            </w:r>
            <w:r w:rsidRPr="009265BB">
              <w:rPr>
                <w:rFonts w:ascii="Times New Roman" w:hAnsi="Times New Roman"/>
              </w:rPr>
              <w:t>Также указывается актуальный адрес места регистрации физического лица либо адрес, указанный в договоре.</w:t>
            </w:r>
          </w:p>
          <w:p w:rsidR="00840782" w:rsidRPr="00DF665E" w:rsidRDefault="00840782" w:rsidP="00840782">
            <w:pPr>
              <w:pStyle w:val="a4"/>
              <w:widowControl w:val="0"/>
              <w:ind w:left="0" w:firstLine="567"/>
              <w:rPr>
                <w:rStyle w:val="a8"/>
                <w:rFonts w:eastAsiaTheme="minorHAnsi"/>
                <w:sz w:val="22"/>
                <w:szCs w:val="22"/>
              </w:rPr>
            </w:pPr>
            <w:r w:rsidRPr="00DF665E">
              <w:rPr>
                <w:rStyle w:val="a8"/>
                <w:rFonts w:eastAsiaTheme="minorHAnsi"/>
                <w:sz w:val="22"/>
                <w:szCs w:val="22"/>
              </w:rPr>
              <w:t>В случае безвозмездной сделки с юридическим лицом</w:t>
            </w:r>
            <w:r w:rsidR="009265BB">
              <w:rPr>
                <w:rStyle w:val="a8"/>
                <w:rFonts w:eastAsiaTheme="minorHAnsi"/>
                <w:sz w:val="22"/>
                <w:szCs w:val="22"/>
              </w:rPr>
              <w:t>-</w:t>
            </w:r>
            <w:r w:rsidRPr="00DF665E">
              <w:rPr>
                <w:rStyle w:val="a8"/>
                <w:rFonts w:eastAsiaTheme="minorHAnsi"/>
                <w:sz w:val="22"/>
                <w:szCs w:val="22"/>
              </w:rPr>
              <w:t xml:space="preserve"> н</w:t>
            </w:r>
            <w:r w:rsidRPr="00DF665E">
              <w:rPr>
                <w:rFonts w:ascii="Times New Roman" w:hAnsi="Times New Roman"/>
              </w:rPr>
              <w:t>аименование, идентификационный номер налогоплательщика и основной государственный регистрационный номер юридического лица.</w:t>
            </w:r>
          </w:p>
          <w:p w:rsidR="00840782" w:rsidRPr="009265BB" w:rsidRDefault="00840782" w:rsidP="009265BB">
            <w:pPr>
              <w:widowControl w:val="0"/>
              <w:ind w:left="178" w:firstLine="284"/>
              <w:jc w:val="both"/>
              <w:rPr>
                <w:rStyle w:val="a8"/>
                <w:rFonts w:eastAsiaTheme="minorHAnsi"/>
                <w:b/>
                <w:sz w:val="22"/>
                <w:szCs w:val="22"/>
              </w:rPr>
            </w:pPr>
            <w:r w:rsidRPr="009265BB">
              <w:rPr>
                <w:rStyle w:val="a8"/>
                <w:rFonts w:eastAsiaTheme="minorHAnsi"/>
                <w:sz w:val="22"/>
                <w:szCs w:val="22"/>
              </w:rPr>
              <w:t xml:space="preserve"> </w:t>
            </w:r>
            <w:r w:rsidRPr="009265BB">
              <w:rPr>
                <w:rStyle w:val="a8"/>
                <w:rFonts w:eastAsiaTheme="minorHAnsi"/>
                <w:b/>
                <w:sz w:val="22"/>
                <w:szCs w:val="22"/>
              </w:rPr>
              <w:t>"Основание отчуждения имущества (права)"</w:t>
            </w:r>
            <w:r w:rsidRPr="009265BB">
              <w:rPr>
                <w:rStyle w:val="a8"/>
                <w:rFonts w:eastAsiaTheme="minorHAnsi"/>
                <w:sz w:val="22"/>
                <w:szCs w:val="22"/>
              </w:rPr>
              <w:t xml:space="preserve"> </w:t>
            </w:r>
            <w:r w:rsidR="009265BB">
              <w:rPr>
                <w:rStyle w:val="a8"/>
                <w:rFonts w:eastAsiaTheme="minorHAnsi"/>
                <w:sz w:val="22"/>
                <w:szCs w:val="22"/>
              </w:rPr>
              <w:t>-</w:t>
            </w:r>
            <w:r w:rsidRPr="009265BB">
              <w:rPr>
                <w:rStyle w:val="a8"/>
                <w:rFonts w:eastAsiaTheme="minorHAnsi"/>
                <w:sz w:val="22"/>
                <w:szCs w:val="22"/>
              </w:rPr>
              <w:t xml:space="preserve"> основания прекращения права собственности (наименование и реквизиты (дата, номер) соответствующего договора или акта).</w:t>
            </w:r>
            <w:r w:rsidRPr="009265BB">
              <w:rPr>
                <w:rFonts w:ascii="Times New Roman" w:hAnsi="Times New Roman"/>
              </w:rPr>
              <w:t xml:space="preserve"> </w:t>
            </w:r>
            <w:r w:rsidRPr="009265BB">
              <w:rPr>
                <w:rStyle w:val="a8"/>
                <w:rFonts w:eastAsiaTheme="minorHAnsi"/>
                <w:sz w:val="22"/>
                <w:szCs w:val="22"/>
              </w:rPr>
              <w:t>Для цифровых финансовых активов, цифровых прав и цифровой валюты также указывается дата их отчуждения.</w:t>
            </w:r>
          </w:p>
          <w:p w:rsidR="0094069B" w:rsidRPr="005D5AD2" w:rsidRDefault="0094069B" w:rsidP="008407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069B" w:rsidTr="00CD439A">
        <w:tc>
          <w:tcPr>
            <w:tcW w:w="3114" w:type="dxa"/>
          </w:tcPr>
          <w:p w:rsidR="0094069B" w:rsidRPr="002D13C2" w:rsidRDefault="0094069B" w:rsidP="00940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C2">
              <w:rPr>
                <w:rFonts w:ascii="Times New Roman" w:hAnsi="Times New Roman" w:cs="Times New Roman"/>
                <w:b/>
              </w:rPr>
              <w:lastRenderedPageBreak/>
              <w:t>Приложение</w:t>
            </w:r>
          </w:p>
        </w:tc>
        <w:tc>
          <w:tcPr>
            <w:tcW w:w="12274" w:type="dxa"/>
          </w:tcPr>
          <w:p w:rsidR="0094069B" w:rsidRDefault="0094069B" w:rsidP="0094069B">
            <w:pPr>
              <w:pStyle w:val="a4"/>
              <w:ind w:left="34" w:hanging="3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          </w:t>
            </w:r>
            <w:r w:rsidRPr="00AF3254">
              <w:rPr>
                <w:rFonts w:ascii="Times New Roman" w:hAnsi="Times New Roman" w:cs="Times New Roman"/>
                <w:b/>
                <w:spacing w:val="-6"/>
              </w:rPr>
              <w:t>В случае наличия приложений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AF3254">
              <w:rPr>
                <w:rFonts w:ascii="Times New Roman" w:hAnsi="Times New Roman" w:cs="Times New Roman"/>
                <w:b/>
                <w:spacing w:val="-6"/>
              </w:rPr>
              <w:t>к справке</w:t>
            </w:r>
            <w:r w:rsidRPr="00AF3254">
              <w:rPr>
                <w:rFonts w:ascii="Times New Roman" w:hAnsi="Times New Roman" w:cs="Times New Roman"/>
                <w:spacing w:val="-6"/>
              </w:rPr>
              <w:t xml:space="preserve"> (например, копий документов или банковских выписок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F3254">
              <w:rPr>
                <w:rFonts w:ascii="Times New Roman" w:hAnsi="Times New Roman" w:cs="Times New Roman"/>
                <w:spacing w:val="-6"/>
              </w:rPr>
              <w:t>к разделу 2 «Сведения о расходах»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F3254">
              <w:rPr>
                <w:rFonts w:ascii="Times New Roman" w:hAnsi="Times New Roman" w:cs="Times New Roman"/>
                <w:spacing w:val="-6"/>
              </w:rPr>
              <w:t>и разделу 4 «Сведения о счетах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F3254">
              <w:rPr>
                <w:rFonts w:ascii="Times New Roman" w:hAnsi="Times New Roman" w:cs="Times New Roman"/>
                <w:spacing w:val="-6"/>
              </w:rPr>
              <w:t>в банках и иных кредитных организациях»)</w:t>
            </w:r>
            <w:r>
              <w:rPr>
                <w:rFonts w:ascii="Times New Roman" w:hAnsi="Times New Roman" w:cs="Times New Roman"/>
                <w:spacing w:val="-6"/>
              </w:rPr>
              <w:t>:</w:t>
            </w:r>
          </w:p>
          <w:p w:rsidR="0094069B" w:rsidRDefault="0094069B" w:rsidP="0094069B">
            <w:pPr>
              <w:pStyle w:val="a4"/>
              <w:ind w:left="34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-</w:t>
            </w:r>
            <w:r w:rsidRPr="00A74B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F3254">
              <w:rPr>
                <w:rFonts w:ascii="Times New Roman" w:hAnsi="Times New Roman"/>
              </w:rPr>
              <w:t>занести информацию о каждом приложенном к справке документе в раздел «Приложение» СПО «Справки БК»;</w:t>
            </w:r>
          </w:p>
          <w:p w:rsidR="0094069B" w:rsidRDefault="0094069B" w:rsidP="0094069B">
            <w:pPr>
              <w:pStyle w:val="a4"/>
              <w:ind w:left="34" w:hanging="3"/>
              <w:rPr>
                <w:rFonts w:ascii="Times New Roman" w:hAnsi="Times New Roman"/>
              </w:rPr>
            </w:pPr>
            <w:r w:rsidRPr="00AF3254">
              <w:rPr>
                <w:rFonts w:ascii="Times New Roman" w:hAnsi="Times New Roman"/>
              </w:rPr>
              <w:t>- проверить наличие информации о количестве листов приложения в правом нижнем</w:t>
            </w:r>
            <w:r>
              <w:rPr>
                <w:rFonts w:ascii="Times New Roman" w:hAnsi="Times New Roman"/>
              </w:rPr>
              <w:t xml:space="preserve"> </w:t>
            </w:r>
            <w:r w:rsidRPr="00AF3254">
              <w:rPr>
                <w:rFonts w:ascii="Times New Roman" w:hAnsi="Times New Roman"/>
              </w:rPr>
              <w:t>углу распечатанной справки (либо в режиме просмо</w:t>
            </w:r>
            <w:r>
              <w:rPr>
                <w:rFonts w:ascii="Times New Roman" w:hAnsi="Times New Roman"/>
              </w:rPr>
              <w:t>тра справок в СПО «Справки БК»);</w:t>
            </w:r>
          </w:p>
          <w:p w:rsidR="0094069B" w:rsidRPr="00AF3254" w:rsidRDefault="0094069B" w:rsidP="0094069B">
            <w:pPr>
              <w:pStyle w:val="a4"/>
              <w:ind w:left="34" w:hanging="3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F3254">
              <w:rPr>
                <w:rFonts w:ascii="Times New Roman" w:hAnsi="Times New Roman"/>
              </w:rPr>
              <w:t xml:space="preserve"> документы, прилагаемые к справке сдат</w:t>
            </w:r>
            <w:r>
              <w:rPr>
                <w:rFonts w:ascii="Times New Roman" w:hAnsi="Times New Roman"/>
              </w:rPr>
              <w:t>ь</w:t>
            </w:r>
            <w:r w:rsidRPr="00AF3254">
              <w:rPr>
                <w:rFonts w:ascii="Times New Roman" w:hAnsi="Times New Roman"/>
              </w:rPr>
              <w:t xml:space="preserve"> вместе со справкой</w:t>
            </w:r>
            <w:r>
              <w:rPr>
                <w:rFonts w:ascii="Times New Roman" w:hAnsi="Times New Roman"/>
              </w:rPr>
              <w:t>.</w:t>
            </w:r>
          </w:p>
          <w:p w:rsidR="0094069B" w:rsidRPr="005D5AD2" w:rsidRDefault="0094069B" w:rsidP="009406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9B" w:rsidTr="00CD439A">
        <w:tc>
          <w:tcPr>
            <w:tcW w:w="3114" w:type="dxa"/>
          </w:tcPr>
          <w:p w:rsidR="0094069B" w:rsidRPr="002D13C2" w:rsidRDefault="0094069B" w:rsidP="0094069B">
            <w:pPr>
              <w:jc w:val="center"/>
              <w:rPr>
                <w:rFonts w:ascii="Arial Black" w:hAnsi="Arial Black" w:cs="Times New Roman"/>
                <w:b/>
                <w:i/>
              </w:rPr>
            </w:pPr>
            <w:r w:rsidRPr="002D13C2">
              <w:rPr>
                <w:rFonts w:ascii="Arial Black" w:hAnsi="Arial Black" w:cs="Times New Roman"/>
                <w:b/>
                <w:i/>
              </w:rPr>
              <w:t>Последний лист</w:t>
            </w:r>
          </w:p>
        </w:tc>
        <w:tc>
          <w:tcPr>
            <w:tcW w:w="12274" w:type="dxa"/>
          </w:tcPr>
          <w:p w:rsidR="0094069B" w:rsidRDefault="0094069B" w:rsidP="009406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732DA8">
              <w:rPr>
                <w:rFonts w:ascii="Times New Roman" w:hAnsi="Times New Roman"/>
                <w:b/>
              </w:rPr>
              <w:t xml:space="preserve">ата и время печати </w:t>
            </w:r>
            <w:r>
              <w:rPr>
                <w:rFonts w:ascii="Times New Roman" w:hAnsi="Times New Roman"/>
                <w:b/>
              </w:rPr>
              <w:t xml:space="preserve">на листах </w:t>
            </w:r>
            <w:proofErr w:type="gramStart"/>
            <w:r>
              <w:rPr>
                <w:rFonts w:ascii="Times New Roman" w:hAnsi="Times New Roman"/>
                <w:b/>
              </w:rPr>
              <w:t>и  дата</w:t>
            </w:r>
            <w:proofErr w:type="gramEnd"/>
            <w:r>
              <w:rPr>
                <w:rFonts w:ascii="Times New Roman" w:hAnsi="Times New Roman"/>
                <w:b/>
              </w:rPr>
              <w:t xml:space="preserve"> подтверждения сведений должны быть одинаковыми .</w:t>
            </w:r>
          </w:p>
          <w:p w:rsidR="0094069B" w:rsidRPr="005D5AD2" w:rsidRDefault="0094069B" w:rsidP="00940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Справки должны быть </w:t>
            </w:r>
            <w:r w:rsidRPr="002F0B35">
              <w:rPr>
                <w:rFonts w:ascii="Times New Roman" w:hAnsi="Times New Roman" w:cs="Times New Roman"/>
              </w:rPr>
              <w:t xml:space="preserve"> собственноручно </w:t>
            </w:r>
            <w:r w:rsidRPr="00E9779F">
              <w:rPr>
                <w:rFonts w:ascii="Times New Roman" w:hAnsi="Times New Roman" w:cs="Times New Roman"/>
                <w:u w:val="single"/>
              </w:rPr>
              <w:t>подписаны</w:t>
            </w:r>
            <w:r>
              <w:rPr>
                <w:rFonts w:ascii="Times New Roman" w:hAnsi="Times New Roman" w:cs="Times New Roman"/>
              </w:rPr>
              <w:t xml:space="preserve"> на последнем листах (листе)</w:t>
            </w:r>
            <w:r w:rsidRPr="00A74B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005A6">
              <w:rPr>
                <w:rFonts w:ascii="Times New Roman" w:hAnsi="Times New Roman"/>
                <w:u w:val="single"/>
              </w:rPr>
              <w:t>в специально отведенном месте</w:t>
            </w:r>
            <w:r>
              <w:rPr>
                <w:rFonts w:ascii="Times New Roman" w:hAnsi="Times New Roman"/>
                <w:u w:val="single"/>
              </w:rPr>
              <w:t xml:space="preserve"> лицом подающим справки</w:t>
            </w:r>
          </w:p>
        </w:tc>
      </w:tr>
    </w:tbl>
    <w:p w:rsidR="00A31962" w:rsidRDefault="00A31962" w:rsidP="00A31962">
      <w:pPr>
        <w:spacing w:after="0" w:line="240" w:lineRule="auto"/>
        <w:jc w:val="center"/>
      </w:pPr>
    </w:p>
    <w:sectPr w:rsidR="00A31962" w:rsidSect="00A319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5577"/>
    <w:multiLevelType w:val="hybridMultilevel"/>
    <w:tmpl w:val="ECC261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0E756B1"/>
    <w:multiLevelType w:val="hybridMultilevel"/>
    <w:tmpl w:val="339A29A6"/>
    <w:lvl w:ilvl="0" w:tplc="3618B33A">
      <w:start w:val="1"/>
      <w:numFmt w:val="decimal"/>
      <w:lvlText w:val="%1."/>
      <w:lvlJc w:val="center"/>
      <w:pPr>
        <w:ind w:left="1004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1440" w:hanging="360"/>
      </w:pPr>
    </w:lvl>
    <w:lvl w:ilvl="2" w:tplc="476445FC">
      <w:start w:val="1"/>
      <w:numFmt w:val="lowerRoman"/>
      <w:lvlText w:val="%3."/>
      <w:lvlJc w:val="right"/>
      <w:pPr>
        <w:ind w:left="2160" w:hanging="180"/>
      </w:pPr>
    </w:lvl>
    <w:lvl w:ilvl="3" w:tplc="6144D182">
      <w:start w:val="1"/>
      <w:numFmt w:val="decimal"/>
      <w:lvlText w:val="%4."/>
      <w:lvlJc w:val="left"/>
      <w:pPr>
        <w:ind w:left="2880" w:hanging="360"/>
      </w:pPr>
    </w:lvl>
    <w:lvl w:ilvl="4" w:tplc="05DE5BF0">
      <w:start w:val="1"/>
      <w:numFmt w:val="lowerLetter"/>
      <w:lvlText w:val="%5."/>
      <w:lvlJc w:val="left"/>
      <w:pPr>
        <w:ind w:left="3600" w:hanging="360"/>
      </w:pPr>
    </w:lvl>
    <w:lvl w:ilvl="5" w:tplc="9CC6D560">
      <w:start w:val="1"/>
      <w:numFmt w:val="lowerRoman"/>
      <w:lvlText w:val="%6."/>
      <w:lvlJc w:val="right"/>
      <w:pPr>
        <w:ind w:left="4320" w:hanging="180"/>
      </w:pPr>
    </w:lvl>
    <w:lvl w:ilvl="6" w:tplc="67BAA578">
      <w:start w:val="1"/>
      <w:numFmt w:val="decimal"/>
      <w:lvlText w:val="%7."/>
      <w:lvlJc w:val="left"/>
      <w:pPr>
        <w:ind w:left="5040" w:hanging="360"/>
      </w:pPr>
    </w:lvl>
    <w:lvl w:ilvl="7" w:tplc="82CE930C">
      <w:start w:val="1"/>
      <w:numFmt w:val="lowerLetter"/>
      <w:lvlText w:val="%8."/>
      <w:lvlJc w:val="left"/>
      <w:pPr>
        <w:ind w:left="5760" w:hanging="360"/>
      </w:pPr>
    </w:lvl>
    <w:lvl w:ilvl="8" w:tplc="AD7296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11BCC"/>
    <w:multiLevelType w:val="hybridMultilevel"/>
    <w:tmpl w:val="1E6C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62"/>
    <w:rsid w:val="00005AC6"/>
    <w:rsid w:val="00036033"/>
    <w:rsid w:val="00066CDC"/>
    <w:rsid w:val="0008511B"/>
    <w:rsid w:val="000852C1"/>
    <w:rsid w:val="000C3999"/>
    <w:rsid w:val="000D445B"/>
    <w:rsid w:val="000F692C"/>
    <w:rsid w:val="001446F3"/>
    <w:rsid w:val="001636CE"/>
    <w:rsid w:val="0018215B"/>
    <w:rsid w:val="00193221"/>
    <w:rsid w:val="0019445A"/>
    <w:rsid w:val="001A1B4D"/>
    <w:rsid w:val="001D0E9C"/>
    <w:rsid w:val="002162EE"/>
    <w:rsid w:val="00233692"/>
    <w:rsid w:val="00240553"/>
    <w:rsid w:val="00256F54"/>
    <w:rsid w:val="00292121"/>
    <w:rsid w:val="00293483"/>
    <w:rsid w:val="002C084F"/>
    <w:rsid w:val="002D0F92"/>
    <w:rsid w:val="002D13C2"/>
    <w:rsid w:val="002E22B2"/>
    <w:rsid w:val="002F2755"/>
    <w:rsid w:val="00315E5F"/>
    <w:rsid w:val="0031700A"/>
    <w:rsid w:val="00332744"/>
    <w:rsid w:val="003D295F"/>
    <w:rsid w:val="004465D0"/>
    <w:rsid w:val="0044697F"/>
    <w:rsid w:val="004618F4"/>
    <w:rsid w:val="00466D94"/>
    <w:rsid w:val="0047214B"/>
    <w:rsid w:val="00480FD3"/>
    <w:rsid w:val="004C74BD"/>
    <w:rsid w:val="004F25F5"/>
    <w:rsid w:val="005074E2"/>
    <w:rsid w:val="005A79FF"/>
    <w:rsid w:val="005C7239"/>
    <w:rsid w:val="005D15DA"/>
    <w:rsid w:val="005D5AD2"/>
    <w:rsid w:val="005F048D"/>
    <w:rsid w:val="00642BBB"/>
    <w:rsid w:val="006440C9"/>
    <w:rsid w:val="00682550"/>
    <w:rsid w:val="006869AE"/>
    <w:rsid w:val="006B4A53"/>
    <w:rsid w:val="00725E5E"/>
    <w:rsid w:val="00733281"/>
    <w:rsid w:val="00774FC7"/>
    <w:rsid w:val="00793A2C"/>
    <w:rsid w:val="007A77F8"/>
    <w:rsid w:val="007B0A97"/>
    <w:rsid w:val="007E6939"/>
    <w:rsid w:val="00807E4E"/>
    <w:rsid w:val="00840782"/>
    <w:rsid w:val="00844E1B"/>
    <w:rsid w:val="008C48CD"/>
    <w:rsid w:val="008C78F3"/>
    <w:rsid w:val="008E0942"/>
    <w:rsid w:val="009265BB"/>
    <w:rsid w:val="009327DA"/>
    <w:rsid w:val="00934032"/>
    <w:rsid w:val="0094069B"/>
    <w:rsid w:val="00971F7B"/>
    <w:rsid w:val="009A3FF8"/>
    <w:rsid w:val="009C3105"/>
    <w:rsid w:val="009C5BEA"/>
    <w:rsid w:val="009F2C7A"/>
    <w:rsid w:val="00A0304F"/>
    <w:rsid w:val="00A154E7"/>
    <w:rsid w:val="00A159F3"/>
    <w:rsid w:val="00A279E1"/>
    <w:rsid w:val="00A31962"/>
    <w:rsid w:val="00A404E9"/>
    <w:rsid w:val="00A9031B"/>
    <w:rsid w:val="00A953E7"/>
    <w:rsid w:val="00AA3DAE"/>
    <w:rsid w:val="00B23CD2"/>
    <w:rsid w:val="00B448D5"/>
    <w:rsid w:val="00B55EE0"/>
    <w:rsid w:val="00B65CBA"/>
    <w:rsid w:val="00B7191A"/>
    <w:rsid w:val="00BA07D1"/>
    <w:rsid w:val="00BF3117"/>
    <w:rsid w:val="00C12F2A"/>
    <w:rsid w:val="00C22B72"/>
    <w:rsid w:val="00C33EE2"/>
    <w:rsid w:val="00C62054"/>
    <w:rsid w:val="00CD439A"/>
    <w:rsid w:val="00D05AEC"/>
    <w:rsid w:val="00D21635"/>
    <w:rsid w:val="00D46AB0"/>
    <w:rsid w:val="00D53AF8"/>
    <w:rsid w:val="00D865BE"/>
    <w:rsid w:val="00DB10E3"/>
    <w:rsid w:val="00E0315E"/>
    <w:rsid w:val="00E125EC"/>
    <w:rsid w:val="00E532FA"/>
    <w:rsid w:val="00E85266"/>
    <w:rsid w:val="00EE2706"/>
    <w:rsid w:val="00EE3320"/>
    <w:rsid w:val="00F22BDC"/>
    <w:rsid w:val="00F303F3"/>
    <w:rsid w:val="00F42210"/>
    <w:rsid w:val="00F4601F"/>
    <w:rsid w:val="00F53607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DEA3"/>
  <w15:chartTrackingRefBased/>
  <w15:docId w15:val="{C035D5A4-941C-467E-B200-085E7C9E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3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3483"/>
    <w:rPr>
      <w:color w:val="0563C1" w:themeColor="hyperlink"/>
      <w:u w:val="single"/>
    </w:rPr>
  </w:style>
  <w:style w:type="character" w:styleId="a6">
    <w:name w:val="Strong"/>
    <w:basedOn w:val="a0"/>
    <w:qFormat/>
    <w:rsid w:val="00293483"/>
    <w:rPr>
      <w:b/>
      <w:bCs/>
    </w:rPr>
  </w:style>
  <w:style w:type="paragraph" w:customStyle="1" w:styleId="Default">
    <w:name w:val="Default"/>
    <w:rsid w:val="00293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0D445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link w:val="a7"/>
    <w:rsid w:val="000D445B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structure/additional/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ssluzhba.gov.ru/anticorruption/spravki_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ukb</cp:lastModifiedBy>
  <cp:revision>103</cp:revision>
  <dcterms:created xsi:type="dcterms:W3CDTF">2026-02-11T06:49:00Z</dcterms:created>
  <dcterms:modified xsi:type="dcterms:W3CDTF">2026-02-12T06:49:00Z</dcterms:modified>
</cp:coreProperties>
</file>